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732DFD" w14:textId="52E9280D" w:rsidR="003207B4" w:rsidRPr="000A64D8" w:rsidRDefault="003207B4" w:rsidP="003207B4">
      <w:pPr>
        <w:tabs>
          <w:tab w:val="right" w:pos="10000"/>
        </w:tabs>
        <w:spacing w:after="0"/>
        <w:rPr>
          <w:rFonts w:ascii="Arial" w:hAnsi="Arial" w:cs="Arial"/>
          <w:b/>
          <w:sz w:val="24"/>
          <w:szCs w:val="24"/>
        </w:rPr>
      </w:pPr>
      <w:bookmarkStart w:id="0" w:name="Source"/>
      <w:bookmarkEnd w:id="0"/>
      <w:r w:rsidRPr="00402FC9">
        <w:rPr>
          <w:rFonts w:ascii="Arial" w:hAnsi="Arial" w:cs="Arial"/>
          <w:b/>
          <w:sz w:val="24"/>
          <w:szCs w:val="24"/>
        </w:rPr>
        <w:t>3GPP TSG RAN WG1 Meeting 9</w:t>
      </w:r>
      <w:r>
        <w:rPr>
          <w:rFonts w:ascii="Arial" w:hAnsi="Arial" w:cs="Arial"/>
          <w:b/>
          <w:sz w:val="24"/>
          <w:szCs w:val="24"/>
        </w:rPr>
        <w:t>1</w:t>
      </w:r>
      <w:r w:rsidRPr="000A64D8">
        <w:rPr>
          <w:rFonts w:ascii="Arial" w:hAnsi="Arial" w:cs="Arial"/>
          <w:b/>
          <w:sz w:val="24"/>
          <w:szCs w:val="24"/>
        </w:rPr>
        <w:tab/>
      </w:r>
      <w:r>
        <w:rPr>
          <w:rFonts w:ascii="Arial" w:hAnsi="Arial" w:cs="Arial"/>
          <w:b/>
          <w:sz w:val="24"/>
          <w:szCs w:val="24"/>
        </w:rPr>
        <w:t>R1-1720704</w:t>
      </w:r>
    </w:p>
    <w:p w14:paraId="4CB82344" w14:textId="77777777" w:rsidR="003207B4" w:rsidRPr="00FF5C85" w:rsidRDefault="003207B4" w:rsidP="003207B4">
      <w:pPr>
        <w:tabs>
          <w:tab w:val="right" w:pos="9630"/>
        </w:tabs>
        <w:spacing w:after="0"/>
        <w:jc w:val="both"/>
        <w:rPr>
          <w:rFonts w:ascii="Arial" w:hAnsi="Arial" w:cs="Arial"/>
          <w:b/>
          <w:sz w:val="24"/>
          <w:szCs w:val="24"/>
        </w:rPr>
      </w:pPr>
      <w:r>
        <w:rPr>
          <w:rFonts w:ascii="Arial" w:hAnsi="Arial" w:cs="Arial"/>
          <w:b/>
          <w:sz w:val="24"/>
          <w:szCs w:val="24"/>
        </w:rPr>
        <w:t>27</w:t>
      </w:r>
      <w:r w:rsidRPr="00402FC9">
        <w:rPr>
          <w:rFonts w:ascii="Arial" w:hAnsi="Arial" w:cs="Arial"/>
          <w:b/>
          <w:sz w:val="24"/>
          <w:szCs w:val="24"/>
          <w:vertAlign w:val="superscript"/>
        </w:rPr>
        <w:t>th</w:t>
      </w:r>
      <w:r>
        <w:rPr>
          <w:rFonts w:ascii="Arial" w:hAnsi="Arial" w:cs="Arial"/>
          <w:b/>
          <w:sz w:val="24"/>
          <w:szCs w:val="24"/>
        </w:rPr>
        <w:t xml:space="preserve"> November – 1</w:t>
      </w:r>
      <w:r w:rsidRPr="00832378">
        <w:rPr>
          <w:rFonts w:ascii="Arial" w:hAnsi="Arial" w:cs="Arial"/>
          <w:b/>
          <w:sz w:val="24"/>
          <w:szCs w:val="24"/>
          <w:vertAlign w:val="superscript"/>
        </w:rPr>
        <w:t>st</w:t>
      </w:r>
      <w:r>
        <w:rPr>
          <w:rFonts w:ascii="Arial" w:hAnsi="Arial" w:cs="Arial"/>
          <w:b/>
          <w:sz w:val="24"/>
          <w:szCs w:val="24"/>
        </w:rPr>
        <w:t xml:space="preserve"> December</w:t>
      </w:r>
      <w:r w:rsidRPr="008231BD">
        <w:rPr>
          <w:rFonts w:ascii="Arial" w:hAnsi="Arial" w:cs="Arial"/>
          <w:b/>
          <w:sz w:val="24"/>
          <w:szCs w:val="24"/>
        </w:rPr>
        <w:t xml:space="preserve"> </w:t>
      </w:r>
      <w:r>
        <w:rPr>
          <w:rFonts w:ascii="Arial" w:hAnsi="Arial" w:cs="Arial"/>
          <w:b/>
          <w:sz w:val="24"/>
          <w:szCs w:val="24"/>
        </w:rPr>
        <w:t>2017</w:t>
      </w:r>
    </w:p>
    <w:p w14:paraId="4F2DD82B" w14:textId="77777777" w:rsidR="003207B4" w:rsidRPr="00FF5C85" w:rsidRDefault="003207B4" w:rsidP="003207B4">
      <w:pPr>
        <w:spacing w:after="0"/>
        <w:jc w:val="both"/>
        <w:rPr>
          <w:rFonts w:ascii="Arial" w:hAnsi="Arial" w:cs="Arial"/>
          <w:b/>
          <w:sz w:val="24"/>
          <w:szCs w:val="24"/>
        </w:rPr>
      </w:pPr>
      <w:r>
        <w:rPr>
          <w:rFonts w:ascii="Arial" w:hAnsi="Arial" w:cs="Arial"/>
          <w:b/>
          <w:sz w:val="24"/>
          <w:szCs w:val="24"/>
        </w:rPr>
        <w:t>Reno, USA</w:t>
      </w:r>
    </w:p>
    <w:p w14:paraId="2CCADC1D" w14:textId="77777777" w:rsidR="003207B4" w:rsidRPr="000A64D8" w:rsidRDefault="003207B4" w:rsidP="003207B4">
      <w:pPr>
        <w:pStyle w:val="Footer"/>
        <w:jc w:val="both"/>
        <w:rPr>
          <w:noProof w:val="0"/>
        </w:rPr>
      </w:pPr>
    </w:p>
    <w:p w14:paraId="7D6B0CFD" w14:textId="698A2733" w:rsidR="003207B4" w:rsidRPr="000A64D8" w:rsidRDefault="003207B4" w:rsidP="003207B4">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r>
        <w:rPr>
          <w:rFonts w:ascii="Arial" w:hAnsi="Arial"/>
          <w:sz w:val="24"/>
        </w:rPr>
        <w:t>7.4.2.4</w:t>
      </w:r>
    </w:p>
    <w:p w14:paraId="59FD0A58" w14:textId="77777777" w:rsidR="006A33A5" w:rsidRPr="00925F0C" w:rsidRDefault="006A33A5" w:rsidP="006A33A5">
      <w:pPr>
        <w:tabs>
          <w:tab w:val="left" w:pos="1985"/>
        </w:tabs>
        <w:jc w:val="both"/>
        <w:rPr>
          <w:rFonts w:ascii="Arial" w:hAnsi="Arial"/>
          <w:sz w:val="24"/>
        </w:rPr>
      </w:pPr>
      <w:r w:rsidRPr="00925F0C">
        <w:rPr>
          <w:rFonts w:ascii="Arial" w:hAnsi="Arial"/>
          <w:b/>
          <w:sz w:val="24"/>
        </w:rPr>
        <w:t xml:space="preserve">Source: </w:t>
      </w:r>
      <w:r w:rsidRPr="00925F0C">
        <w:rPr>
          <w:rFonts w:ascii="Arial" w:hAnsi="Arial"/>
          <w:b/>
          <w:sz w:val="24"/>
        </w:rPr>
        <w:tab/>
      </w:r>
      <w:r w:rsidRPr="00925F0C">
        <w:rPr>
          <w:rFonts w:ascii="Arial" w:hAnsi="Arial"/>
          <w:sz w:val="24"/>
        </w:rPr>
        <w:t>Qualcomm Incorporated</w:t>
      </w:r>
    </w:p>
    <w:p w14:paraId="013FA28B" w14:textId="2170C5AE" w:rsidR="007F2453" w:rsidRPr="007F2453" w:rsidRDefault="006A33A5" w:rsidP="007F2453">
      <w:pPr>
        <w:ind w:left="1988" w:hanging="1988"/>
        <w:rPr>
          <w:rFonts w:ascii="Arial" w:hAnsi="Arial"/>
          <w:sz w:val="22"/>
          <w:lang w:eastAsia="zh-CN"/>
        </w:rPr>
      </w:pPr>
      <w:r w:rsidRPr="00925F0C">
        <w:rPr>
          <w:rFonts w:ascii="Arial" w:hAnsi="Arial"/>
          <w:b/>
          <w:sz w:val="24"/>
        </w:rPr>
        <w:t>Title:</w:t>
      </w:r>
      <w:r w:rsidRPr="00925F0C">
        <w:rPr>
          <w:rFonts w:ascii="Arial" w:hAnsi="Arial"/>
          <w:sz w:val="24"/>
        </w:rPr>
        <w:t xml:space="preserve"> </w:t>
      </w:r>
      <w:r w:rsidRPr="00925F0C">
        <w:rPr>
          <w:rFonts w:ascii="Arial" w:hAnsi="Arial"/>
          <w:sz w:val="22"/>
        </w:rPr>
        <w:tab/>
      </w:r>
      <w:r w:rsidR="003207B4">
        <w:rPr>
          <w:rFonts w:ascii="Arial" w:hAnsi="Arial"/>
          <w:sz w:val="22"/>
        </w:rPr>
        <w:t>DCI CRC Initialization and Masking</w:t>
      </w:r>
    </w:p>
    <w:p w14:paraId="41CED5CC" w14:textId="77777777" w:rsidR="006A33A5" w:rsidRPr="00925F0C" w:rsidRDefault="006A33A5" w:rsidP="006A33A5">
      <w:pPr>
        <w:ind w:left="1988" w:hanging="1988"/>
        <w:jc w:val="both"/>
        <w:rPr>
          <w:rFonts w:ascii="Arial" w:hAnsi="Arial"/>
          <w:sz w:val="24"/>
        </w:rPr>
      </w:pPr>
      <w:r w:rsidRPr="00925F0C">
        <w:rPr>
          <w:rFonts w:ascii="Arial" w:hAnsi="Arial"/>
          <w:b/>
          <w:sz w:val="24"/>
        </w:rPr>
        <w:t>Document for:</w:t>
      </w:r>
      <w:r w:rsidRPr="00925F0C">
        <w:rPr>
          <w:rFonts w:ascii="Arial" w:hAnsi="Arial"/>
          <w:sz w:val="24"/>
        </w:rPr>
        <w:tab/>
      </w:r>
      <w:bookmarkStart w:id="1" w:name="DocumentFor"/>
      <w:bookmarkEnd w:id="1"/>
      <w:r w:rsidRPr="00925F0C">
        <w:rPr>
          <w:rFonts w:ascii="Arial" w:hAnsi="Arial"/>
          <w:sz w:val="24"/>
        </w:rPr>
        <w:t>Discussion/Decision</w:t>
      </w:r>
    </w:p>
    <w:p w14:paraId="36ECDA49" w14:textId="77777777" w:rsidR="006A33A5" w:rsidRPr="00925F0C" w:rsidRDefault="006A33A5" w:rsidP="006A33A5">
      <w:pPr>
        <w:pStyle w:val="Heading1"/>
      </w:pPr>
      <w:r w:rsidRPr="00925F0C">
        <w:t>Introduction</w:t>
      </w:r>
    </w:p>
    <w:p w14:paraId="633BB78C" w14:textId="77777777" w:rsidR="00622DBC" w:rsidRPr="00B460EB" w:rsidRDefault="00622DBC" w:rsidP="00622DBC">
      <w:pPr>
        <w:jc w:val="both"/>
        <w:rPr>
          <w:noProof/>
          <w:sz w:val="24"/>
          <w:lang w:val="en-GB" w:eastAsia="zh-CN"/>
        </w:rPr>
      </w:pPr>
      <w:r w:rsidRPr="00B460EB">
        <w:rPr>
          <w:i/>
          <w:noProof/>
          <w:sz w:val="24"/>
          <w:highlight w:val="green"/>
          <w:lang w:val="en-GB" w:eastAsia="zh-CN"/>
        </w:rPr>
        <w:t>Agreement</w:t>
      </w:r>
      <w:r w:rsidRPr="00B460EB">
        <w:rPr>
          <w:noProof/>
          <w:sz w:val="24"/>
          <w:highlight w:val="green"/>
          <w:lang w:val="en-GB" w:eastAsia="zh-CN"/>
        </w:rPr>
        <w:t>:</w:t>
      </w:r>
      <w:r w:rsidRPr="00B460EB">
        <w:rPr>
          <w:noProof/>
          <w:sz w:val="24"/>
          <w:lang w:val="en-GB" w:eastAsia="zh-CN"/>
        </w:rPr>
        <w:t xml:space="preserve"> </w:t>
      </w:r>
    </w:p>
    <w:p w14:paraId="04FD5852" w14:textId="77777777" w:rsidR="00622DBC" w:rsidRPr="00DE33D9" w:rsidRDefault="00622DBC" w:rsidP="00622DBC">
      <w:pPr>
        <w:pStyle w:val="ListParagraph"/>
        <w:numPr>
          <w:ilvl w:val="0"/>
          <w:numId w:val="15"/>
        </w:numPr>
        <w:jc w:val="both"/>
        <w:rPr>
          <w:noProof/>
          <w:sz w:val="24"/>
          <w:lang w:val="en-GB" w:eastAsia="zh-CN"/>
        </w:rPr>
      </w:pPr>
      <w:r w:rsidRPr="00DE33D9">
        <w:rPr>
          <w:noProof/>
          <w:sz w:val="24"/>
          <w:lang w:val="en-GB" w:eastAsia="zh-CN"/>
        </w:rPr>
        <w:t>RNTI is masked onto the last NRNTI CRC bits on the PDCCH, where NRNTI is the number of bits of the RNTI</w:t>
      </w:r>
    </w:p>
    <w:p w14:paraId="0631E8D5" w14:textId="77777777" w:rsidR="00622DBC" w:rsidRPr="00DE33D9" w:rsidRDefault="00622DBC" w:rsidP="00622DBC">
      <w:pPr>
        <w:pStyle w:val="ListParagraph"/>
        <w:numPr>
          <w:ilvl w:val="0"/>
          <w:numId w:val="15"/>
        </w:numPr>
        <w:jc w:val="both"/>
        <w:rPr>
          <w:noProof/>
          <w:sz w:val="24"/>
          <w:lang w:val="en-GB" w:eastAsia="zh-CN"/>
        </w:rPr>
      </w:pPr>
      <w:r w:rsidRPr="00DE33D9">
        <w:rPr>
          <w:noProof/>
          <w:sz w:val="24"/>
          <w:lang w:val="en-GB" w:eastAsia="zh-CN"/>
        </w:rPr>
        <w:t xml:space="preserve">Working Assumption that NRNTI is 16 bits. </w:t>
      </w:r>
    </w:p>
    <w:p w14:paraId="106D6B68" w14:textId="36DC07CD" w:rsidR="00AE7E25" w:rsidRPr="003C0581" w:rsidRDefault="00AE7E25" w:rsidP="00AE7E25">
      <w:pPr>
        <w:jc w:val="both"/>
        <w:rPr>
          <w:noProof/>
          <w:sz w:val="24"/>
          <w:lang w:val="en-GB" w:eastAsia="zh-CN"/>
        </w:rPr>
      </w:pPr>
      <w:r>
        <w:rPr>
          <w:noProof/>
          <w:sz w:val="24"/>
          <w:lang w:val="en-GB" w:eastAsia="zh-CN"/>
        </w:rPr>
        <w:t>Figure 1 illustrates RNTI masking of CRC. The UE-ID</w:t>
      </w:r>
      <w:r w:rsidR="004F3228">
        <w:rPr>
          <w:noProof/>
          <w:sz w:val="24"/>
          <w:lang w:val="en-GB" w:eastAsia="zh-CN"/>
        </w:rPr>
        <w:t>, i.e. the RNTI,</w:t>
      </w:r>
      <w:r>
        <w:rPr>
          <w:noProof/>
          <w:sz w:val="24"/>
          <w:lang w:val="en-GB" w:eastAsia="zh-CN"/>
        </w:rPr>
        <w:t xml:space="preserve"> directly flips the CRC bits. </w:t>
      </w:r>
      <w:r w:rsidR="00DD4407">
        <w:rPr>
          <w:rFonts w:hint="eastAsia"/>
          <w:noProof/>
          <w:sz w:val="24"/>
          <w:lang w:val="en-GB" w:eastAsia="zh-CN"/>
        </w:rPr>
        <w:t>T</w:t>
      </w:r>
      <w:r w:rsidR="00DD4407">
        <w:rPr>
          <w:noProof/>
          <w:sz w:val="24"/>
          <w:lang w:val="en-GB" w:eastAsia="zh-CN"/>
        </w:rPr>
        <w:t xml:space="preserve">his </w:t>
      </w:r>
      <w:r>
        <w:rPr>
          <w:noProof/>
          <w:sz w:val="24"/>
          <w:lang w:val="en-GB" w:eastAsia="zh-CN"/>
        </w:rPr>
        <w:t xml:space="preserve">scheme is an effective way to </w:t>
      </w:r>
      <w:r>
        <w:rPr>
          <w:rFonts w:hint="eastAsia"/>
          <w:noProof/>
          <w:sz w:val="24"/>
          <w:lang w:val="en-GB" w:eastAsia="zh-CN"/>
        </w:rPr>
        <w:t xml:space="preserve">save </w:t>
      </w:r>
      <w:r>
        <w:rPr>
          <w:noProof/>
          <w:sz w:val="24"/>
          <w:lang w:val="en-GB" w:eastAsia="zh-CN"/>
        </w:rPr>
        <w:t xml:space="preserve">computations by avoid multiple hypothesis decodings of the same payload size. After one decoding, the RNTI type can be detected by performing multiple CRC mask hypothesis checks instead of performing multiple blind </w:t>
      </w:r>
      <w:r w:rsidR="008559A0">
        <w:rPr>
          <w:noProof/>
          <w:sz w:val="24"/>
          <w:lang w:val="en-GB" w:eastAsia="zh-CN"/>
        </w:rPr>
        <w:t xml:space="preserve">polar </w:t>
      </w:r>
      <w:r>
        <w:rPr>
          <w:noProof/>
          <w:sz w:val="24"/>
          <w:lang w:val="en-GB" w:eastAsia="zh-CN"/>
        </w:rPr>
        <w:t>decodings.</w:t>
      </w:r>
    </w:p>
    <w:p w14:paraId="50BE342B" w14:textId="77777777" w:rsidR="00AE7E25" w:rsidRDefault="00AE7E25" w:rsidP="00AE7E25">
      <w:pPr>
        <w:keepNext/>
        <w:spacing w:before="240" w:after="240"/>
        <w:jc w:val="center"/>
      </w:pPr>
      <w:r>
        <w:object w:dxaOrig="5257" w:dyaOrig="973" w14:anchorId="228CD8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25pt;height:50.25pt" o:ole="">
            <v:imagedata r:id="rId12" o:title=""/>
          </v:shape>
          <o:OLEObject Type="Embed" ProgID="Visio.Drawing.15" ShapeID="_x0000_i1025" DrawAspect="Content" ObjectID="_1572462875" r:id="rId13"/>
        </w:object>
      </w:r>
    </w:p>
    <w:p w14:paraId="35FD37B3" w14:textId="64BCA717" w:rsidR="00AE7E25" w:rsidRDefault="00AE7E25" w:rsidP="00CE495A">
      <w:pPr>
        <w:pStyle w:val="Caption"/>
        <w:jc w:val="center"/>
        <w:rPr>
          <w:noProof/>
          <w:sz w:val="24"/>
          <w:lang w:val="en-GB" w:eastAsia="zh-CN"/>
        </w:rPr>
      </w:pPr>
      <w:r w:rsidRPr="00A961B8">
        <w:rPr>
          <w:b w:val="0"/>
          <w:noProof/>
          <w:sz w:val="24"/>
          <w:lang w:eastAsia="zh-CN"/>
        </w:rPr>
        <w:t xml:space="preserve">Figure </w:t>
      </w:r>
      <w:r w:rsidRPr="00A961B8">
        <w:rPr>
          <w:b w:val="0"/>
          <w:noProof/>
          <w:sz w:val="24"/>
          <w:lang w:eastAsia="zh-CN"/>
        </w:rPr>
        <w:fldChar w:fldCharType="begin"/>
      </w:r>
      <w:r w:rsidRPr="00A961B8">
        <w:rPr>
          <w:b w:val="0"/>
          <w:noProof/>
          <w:sz w:val="24"/>
          <w:lang w:eastAsia="zh-CN"/>
        </w:rPr>
        <w:instrText xml:space="preserve"> SEQ Figure \* ARABIC </w:instrText>
      </w:r>
      <w:r w:rsidRPr="00A961B8">
        <w:rPr>
          <w:b w:val="0"/>
          <w:noProof/>
          <w:sz w:val="24"/>
          <w:lang w:eastAsia="zh-CN"/>
        </w:rPr>
        <w:fldChar w:fldCharType="separate"/>
      </w:r>
      <w:r w:rsidRPr="00A961B8">
        <w:rPr>
          <w:b w:val="0"/>
          <w:noProof/>
          <w:sz w:val="24"/>
          <w:lang w:eastAsia="zh-CN"/>
        </w:rPr>
        <w:t>1</w:t>
      </w:r>
      <w:r w:rsidRPr="00A961B8">
        <w:rPr>
          <w:b w:val="0"/>
          <w:noProof/>
          <w:sz w:val="24"/>
          <w:lang w:eastAsia="zh-CN"/>
        </w:rPr>
        <w:fldChar w:fldCharType="end"/>
      </w:r>
      <w:r>
        <w:rPr>
          <w:b w:val="0"/>
          <w:noProof/>
          <w:sz w:val="24"/>
          <w:lang w:eastAsia="zh-CN"/>
        </w:rPr>
        <w:t>.</w:t>
      </w:r>
      <w:r w:rsidRPr="00A961B8">
        <w:rPr>
          <w:b w:val="0"/>
          <w:noProof/>
          <w:sz w:val="24"/>
          <w:lang w:eastAsia="zh-CN"/>
        </w:rPr>
        <w:t xml:space="preserve"> </w:t>
      </w:r>
      <w:r>
        <w:rPr>
          <w:rFonts w:hint="eastAsia"/>
          <w:b w:val="0"/>
          <w:noProof/>
          <w:sz w:val="24"/>
          <w:lang w:eastAsia="zh-CN"/>
        </w:rPr>
        <w:t>UE-specific</w:t>
      </w:r>
      <w:r>
        <w:rPr>
          <w:b w:val="0"/>
          <w:noProof/>
          <w:sz w:val="24"/>
          <w:lang w:eastAsia="zh-CN"/>
        </w:rPr>
        <w:t xml:space="preserve"> CRC masking</w:t>
      </w:r>
    </w:p>
    <w:p w14:paraId="15CF07D4" w14:textId="77777777" w:rsidR="00AE7E25" w:rsidRPr="007B18AF" w:rsidRDefault="00AE7E25" w:rsidP="007B18AF">
      <w:pPr>
        <w:jc w:val="both"/>
        <w:rPr>
          <w:noProof/>
          <w:sz w:val="24"/>
          <w:lang w:val="en-GB" w:eastAsia="zh-CN"/>
        </w:rPr>
      </w:pPr>
    </w:p>
    <w:p w14:paraId="2D8D1458" w14:textId="29AE5B2B" w:rsidR="00776C8E" w:rsidRDefault="003D083C" w:rsidP="00776C8E">
      <w:pPr>
        <w:pStyle w:val="Heading1"/>
        <w:rPr>
          <w:noProof/>
          <w:lang w:eastAsia="zh-CN"/>
        </w:rPr>
      </w:pPr>
      <w:r>
        <w:rPr>
          <w:rFonts w:hint="eastAsia"/>
          <w:noProof/>
          <w:lang w:eastAsia="zh-CN"/>
        </w:rPr>
        <w:t>Blind</w:t>
      </w:r>
      <w:r>
        <w:rPr>
          <w:noProof/>
          <w:lang w:eastAsia="zh-CN"/>
        </w:rPr>
        <w:t xml:space="preserve"> Detection for Different Payload Size</w:t>
      </w:r>
    </w:p>
    <w:p w14:paraId="643C926E" w14:textId="77777777" w:rsidR="00583DD1" w:rsidRPr="005505DA" w:rsidRDefault="00583DD1" w:rsidP="00583DD1">
      <w:pPr>
        <w:pStyle w:val="ListParagraph"/>
        <w:keepNext/>
        <w:keepLines/>
        <w:numPr>
          <w:ilvl w:val="0"/>
          <w:numId w:val="16"/>
        </w:numPr>
        <w:overflowPunct/>
        <w:autoSpaceDE/>
        <w:autoSpaceDN/>
        <w:adjustRightInd/>
        <w:contextualSpacing w:val="0"/>
        <w:textAlignment w:val="auto"/>
        <w:outlineLvl w:val="1"/>
        <w:rPr>
          <w:rFonts w:ascii="Arial" w:hAnsi="Arial"/>
          <w:vanish/>
          <w:sz w:val="32"/>
        </w:rPr>
      </w:pPr>
    </w:p>
    <w:p w14:paraId="02CA65A6" w14:textId="77777777" w:rsidR="00583DD1" w:rsidRPr="005505DA" w:rsidRDefault="00583DD1" w:rsidP="00583DD1">
      <w:pPr>
        <w:pStyle w:val="ListParagraph"/>
        <w:keepNext/>
        <w:keepLines/>
        <w:numPr>
          <w:ilvl w:val="0"/>
          <w:numId w:val="16"/>
        </w:numPr>
        <w:overflowPunct/>
        <w:autoSpaceDE/>
        <w:autoSpaceDN/>
        <w:adjustRightInd/>
        <w:contextualSpacing w:val="0"/>
        <w:textAlignment w:val="auto"/>
        <w:outlineLvl w:val="1"/>
        <w:rPr>
          <w:rFonts w:ascii="Arial" w:hAnsi="Arial"/>
          <w:vanish/>
          <w:sz w:val="32"/>
        </w:rPr>
      </w:pPr>
    </w:p>
    <w:p w14:paraId="29AA430F" w14:textId="77777777" w:rsidR="00583DD1" w:rsidRPr="005505DA" w:rsidRDefault="00583DD1" w:rsidP="00583DD1">
      <w:pPr>
        <w:pStyle w:val="ListParagraph"/>
        <w:keepNext/>
        <w:keepLines/>
        <w:numPr>
          <w:ilvl w:val="0"/>
          <w:numId w:val="16"/>
        </w:numPr>
        <w:overflowPunct/>
        <w:autoSpaceDE/>
        <w:autoSpaceDN/>
        <w:adjustRightInd/>
        <w:contextualSpacing w:val="0"/>
        <w:textAlignment w:val="auto"/>
        <w:outlineLvl w:val="1"/>
        <w:rPr>
          <w:rFonts w:ascii="Arial" w:hAnsi="Arial"/>
          <w:vanish/>
          <w:sz w:val="32"/>
        </w:rPr>
      </w:pPr>
    </w:p>
    <w:p w14:paraId="13A37179" w14:textId="230689D6" w:rsidR="003207B4" w:rsidRDefault="001700B6" w:rsidP="003C0581">
      <w:pPr>
        <w:jc w:val="both"/>
        <w:rPr>
          <w:noProof/>
          <w:sz w:val="24"/>
          <w:lang w:val="en-GB" w:eastAsia="zh-CN"/>
        </w:rPr>
      </w:pPr>
      <w:r>
        <w:rPr>
          <w:noProof/>
          <w:sz w:val="24"/>
          <w:lang w:eastAsia="zh-CN"/>
        </w:rPr>
        <w:t xml:space="preserve">Similar to LTE PDCCH processing, </w:t>
      </w:r>
      <w:r w:rsidR="00E251AB">
        <w:rPr>
          <w:rFonts w:hint="eastAsia"/>
          <w:noProof/>
          <w:sz w:val="24"/>
          <w:lang w:val="en-GB" w:eastAsia="zh-CN"/>
        </w:rPr>
        <w:t xml:space="preserve">UE </w:t>
      </w:r>
      <w:r w:rsidR="003207B4">
        <w:rPr>
          <w:noProof/>
          <w:sz w:val="24"/>
          <w:lang w:val="en-GB" w:eastAsia="zh-CN"/>
        </w:rPr>
        <w:t>is required to blind decode</w:t>
      </w:r>
      <w:r>
        <w:rPr>
          <w:noProof/>
          <w:sz w:val="24"/>
          <w:lang w:val="en-GB" w:eastAsia="zh-CN"/>
        </w:rPr>
        <w:t xml:space="preserve"> different DCIs and different aggregation levels (AL). It is common that the same UE is required to </w:t>
      </w:r>
      <w:r w:rsidR="00F00896">
        <w:rPr>
          <w:noProof/>
          <w:sz w:val="24"/>
          <w:lang w:val="en-GB" w:eastAsia="zh-CN"/>
        </w:rPr>
        <w:t xml:space="preserve">blind </w:t>
      </w:r>
      <w:r w:rsidR="003207B4">
        <w:rPr>
          <w:rFonts w:hint="eastAsia"/>
          <w:noProof/>
          <w:sz w:val="24"/>
          <w:lang w:val="en-GB" w:eastAsia="zh-CN"/>
        </w:rPr>
        <w:t>decode</w:t>
      </w:r>
      <w:r w:rsidR="00E251AB">
        <w:rPr>
          <w:rFonts w:hint="eastAsia"/>
          <w:noProof/>
          <w:sz w:val="24"/>
          <w:lang w:val="en-GB" w:eastAsia="zh-CN"/>
        </w:rPr>
        <w:t xml:space="preserve"> </w:t>
      </w:r>
      <w:r w:rsidR="003207B4">
        <w:rPr>
          <w:rFonts w:hint="eastAsia"/>
          <w:noProof/>
          <w:sz w:val="24"/>
          <w:lang w:val="en-GB" w:eastAsia="zh-CN"/>
        </w:rPr>
        <w:t>multiple payload-</w:t>
      </w:r>
      <w:r w:rsidR="00E251AB">
        <w:rPr>
          <w:rFonts w:hint="eastAsia"/>
          <w:noProof/>
          <w:sz w:val="24"/>
          <w:lang w:val="en-GB" w:eastAsia="zh-CN"/>
        </w:rPr>
        <w:t xml:space="preserve">size </w:t>
      </w:r>
      <w:r w:rsidR="003207B4">
        <w:rPr>
          <w:noProof/>
          <w:sz w:val="24"/>
          <w:lang w:val="en-GB" w:eastAsia="zh-CN"/>
        </w:rPr>
        <w:t>hypothese</w:t>
      </w:r>
      <w:r w:rsidR="003D108E">
        <w:rPr>
          <w:noProof/>
          <w:sz w:val="24"/>
          <w:lang w:val="en-GB" w:eastAsia="zh-CN"/>
        </w:rPr>
        <w:t>s</w:t>
      </w:r>
      <w:r w:rsidR="002E66FE">
        <w:rPr>
          <w:noProof/>
          <w:sz w:val="24"/>
          <w:lang w:val="en-GB" w:eastAsia="zh-CN"/>
        </w:rPr>
        <w:t xml:space="preserve"> for the same set of CCEs</w:t>
      </w:r>
      <w:r w:rsidR="006E6C7A">
        <w:rPr>
          <w:noProof/>
          <w:sz w:val="24"/>
          <w:lang w:val="en-GB" w:eastAsia="zh-CN"/>
        </w:rPr>
        <w:t xml:space="preserve"> under the same RNTI</w:t>
      </w:r>
      <w:r w:rsidR="00E251AB">
        <w:rPr>
          <w:rFonts w:hint="eastAsia"/>
          <w:noProof/>
          <w:sz w:val="24"/>
          <w:lang w:val="en-GB" w:eastAsia="zh-CN"/>
        </w:rPr>
        <w:t>.</w:t>
      </w:r>
    </w:p>
    <w:p w14:paraId="7A31B4BB" w14:textId="10BF2014" w:rsidR="003C0581" w:rsidRDefault="003207B4" w:rsidP="003C0581">
      <w:pPr>
        <w:jc w:val="both"/>
        <w:rPr>
          <w:noProof/>
          <w:sz w:val="24"/>
          <w:lang w:val="en-GB" w:eastAsia="zh-CN"/>
        </w:rPr>
      </w:pPr>
      <w:r>
        <w:rPr>
          <w:noProof/>
          <w:sz w:val="24"/>
          <w:lang w:val="en-GB" w:eastAsia="zh-CN"/>
        </w:rPr>
        <w:t>The polar codes used in NR have a nested structure with repect to the information bit allocation: the information bits in the smaller-DCI code block form a subset of those in the larger-DCI</w:t>
      </w:r>
      <w:r w:rsidR="009D173B">
        <w:rPr>
          <w:noProof/>
          <w:sz w:val="24"/>
          <w:lang w:val="en-GB" w:eastAsia="zh-CN"/>
        </w:rPr>
        <w:t xml:space="preserve"> (or they overlap in a large portion of non-frozen bits)</w:t>
      </w:r>
      <w:r w:rsidR="00471049">
        <w:rPr>
          <w:noProof/>
          <w:sz w:val="24"/>
          <w:lang w:val="en-GB" w:eastAsia="zh-CN"/>
        </w:rPr>
        <w:t xml:space="preserve">. Therefore, if the values of the </w:t>
      </w:r>
      <w:r w:rsidR="00C21984">
        <w:rPr>
          <w:noProof/>
          <w:sz w:val="24"/>
          <w:lang w:val="en-GB" w:eastAsia="zh-CN"/>
        </w:rPr>
        <w:t xml:space="preserve">non-overlapping </w:t>
      </w:r>
      <w:r w:rsidR="00471049">
        <w:rPr>
          <w:noProof/>
          <w:sz w:val="24"/>
          <w:lang w:val="en-GB" w:eastAsia="zh-CN"/>
        </w:rPr>
        <w:t xml:space="preserve">bits in the </w:t>
      </w:r>
      <w:r w:rsidR="00C21984">
        <w:rPr>
          <w:noProof/>
          <w:sz w:val="24"/>
          <w:lang w:val="en-GB" w:eastAsia="zh-CN"/>
        </w:rPr>
        <w:t>smaller/</w:t>
      </w:r>
      <w:r w:rsidR="00471049">
        <w:rPr>
          <w:noProof/>
          <w:sz w:val="24"/>
          <w:lang w:val="en-GB" w:eastAsia="zh-CN"/>
        </w:rPr>
        <w:t xml:space="preserve">larger DCI </w:t>
      </w:r>
      <w:r>
        <w:rPr>
          <w:noProof/>
          <w:sz w:val="24"/>
          <w:lang w:val="en-GB" w:eastAsia="zh-CN"/>
        </w:rPr>
        <w:t xml:space="preserve"> </w:t>
      </w:r>
      <w:r w:rsidR="00471049">
        <w:rPr>
          <w:noProof/>
          <w:sz w:val="24"/>
          <w:lang w:val="en-GB" w:eastAsia="zh-CN"/>
        </w:rPr>
        <w:t xml:space="preserve">matches those of the frozen bits in the </w:t>
      </w:r>
      <w:r w:rsidR="00966C65">
        <w:rPr>
          <w:noProof/>
          <w:sz w:val="24"/>
          <w:lang w:val="en-GB" w:eastAsia="zh-CN"/>
        </w:rPr>
        <w:t>larger/</w:t>
      </w:r>
      <w:r w:rsidR="00471049">
        <w:rPr>
          <w:noProof/>
          <w:sz w:val="24"/>
          <w:lang w:val="en-GB" w:eastAsia="zh-CN"/>
        </w:rPr>
        <w:t xml:space="preserve">smaller DCI, then those </w:t>
      </w:r>
      <w:r w:rsidR="001E336F">
        <w:rPr>
          <w:noProof/>
          <w:sz w:val="24"/>
          <w:lang w:val="en-GB" w:eastAsia="zh-CN"/>
        </w:rPr>
        <w:t>different payload sizes may lead to the exact same codeword</w:t>
      </w:r>
      <w:r>
        <w:rPr>
          <w:noProof/>
          <w:sz w:val="24"/>
          <w:lang w:val="en-GB" w:eastAsia="zh-CN"/>
        </w:rPr>
        <w:t xml:space="preserve"> when the frozen</w:t>
      </w:r>
      <w:r w:rsidR="001E336F">
        <w:rPr>
          <w:noProof/>
          <w:sz w:val="24"/>
          <w:lang w:val="en-GB" w:eastAsia="zh-CN"/>
        </w:rPr>
        <w:t xml:space="preserve">, which in turn </w:t>
      </w:r>
      <w:r w:rsidR="007A7C2C">
        <w:rPr>
          <w:noProof/>
          <w:sz w:val="24"/>
          <w:lang w:val="en-GB" w:eastAsia="zh-CN"/>
        </w:rPr>
        <w:t xml:space="preserve">would </w:t>
      </w:r>
      <w:r w:rsidR="00A72A68">
        <w:rPr>
          <w:noProof/>
          <w:sz w:val="24"/>
          <w:lang w:val="en-GB" w:eastAsia="zh-CN"/>
        </w:rPr>
        <w:t xml:space="preserve">cause </w:t>
      </w:r>
      <w:r w:rsidR="00E8744C">
        <w:rPr>
          <w:noProof/>
          <w:sz w:val="24"/>
          <w:lang w:val="en-GB" w:eastAsia="zh-CN"/>
        </w:rPr>
        <w:t xml:space="preserve">false </w:t>
      </w:r>
      <w:r w:rsidR="00F27013">
        <w:rPr>
          <w:noProof/>
          <w:sz w:val="24"/>
          <w:lang w:val="en-GB" w:eastAsia="zh-CN"/>
        </w:rPr>
        <w:t xml:space="preserve">CRC passes </w:t>
      </w:r>
      <w:r w:rsidR="005E09AC">
        <w:rPr>
          <w:noProof/>
          <w:sz w:val="24"/>
          <w:lang w:val="en-GB" w:eastAsia="zh-CN"/>
        </w:rPr>
        <w:t xml:space="preserve">even </w:t>
      </w:r>
      <w:r w:rsidR="00F27013">
        <w:rPr>
          <w:noProof/>
          <w:sz w:val="24"/>
          <w:lang w:val="en-GB" w:eastAsia="zh-CN"/>
        </w:rPr>
        <w:t xml:space="preserve">when a </w:t>
      </w:r>
      <w:r w:rsidR="006E5DFF">
        <w:rPr>
          <w:noProof/>
          <w:sz w:val="24"/>
          <w:lang w:val="en-GB" w:eastAsia="zh-CN"/>
        </w:rPr>
        <w:t xml:space="preserve">different </w:t>
      </w:r>
      <w:r w:rsidR="00F27013">
        <w:rPr>
          <w:noProof/>
          <w:sz w:val="24"/>
          <w:lang w:val="en-GB" w:eastAsia="zh-CN"/>
        </w:rPr>
        <w:t>payload size</w:t>
      </w:r>
      <w:r w:rsidR="006E5DFF">
        <w:rPr>
          <w:noProof/>
          <w:sz w:val="24"/>
          <w:lang w:val="en-GB" w:eastAsia="zh-CN"/>
        </w:rPr>
        <w:t xml:space="preserve"> is assumed</w:t>
      </w:r>
      <w:r w:rsidR="00F27013">
        <w:rPr>
          <w:noProof/>
          <w:sz w:val="24"/>
          <w:lang w:val="en-GB" w:eastAsia="zh-CN"/>
        </w:rPr>
        <w:t>.</w:t>
      </w:r>
    </w:p>
    <w:p w14:paraId="78EA4CD8" w14:textId="737BFC59" w:rsidR="0037400C" w:rsidRPr="003C0581" w:rsidRDefault="0037400C" w:rsidP="00E177D1">
      <w:pPr>
        <w:jc w:val="both"/>
        <w:rPr>
          <w:noProof/>
          <w:sz w:val="24"/>
          <w:lang w:val="en-GB" w:eastAsia="zh-CN"/>
        </w:rPr>
      </w:pPr>
      <w:r>
        <w:rPr>
          <w:noProof/>
          <w:sz w:val="24"/>
          <w:lang w:val="en-GB" w:eastAsia="zh-CN"/>
        </w:rPr>
        <w:t xml:space="preserve">The figure below </w:t>
      </w:r>
      <w:r w:rsidR="00471049">
        <w:rPr>
          <w:noProof/>
          <w:sz w:val="24"/>
          <w:lang w:val="en-GB" w:eastAsia="zh-CN"/>
        </w:rPr>
        <w:t>illustrates such a case</w:t>
      </w:r>
      <w:r w:rsidR="00453788">
        <w:rPr>
          <w:noProof/>
          <w:sz w:val="24"/>
          <w:lang w:val="en-GB" w:eastAsia="zh-CN"/>
        </w:rPr>
        <w:t xml:space="preserve">, where the only difference between the two </w:t>
      </w:r>
      <w:r w:rsidR="00471049">
        <w:rPr>
          <w:noProof/>
          <w:sz w:val="24"/>
          <w:lang w:val="en-GB" w:eastAsia="zh-CN"/>
        </w:rPr>
        <w:t xml:space="preserve">DCI </w:t>
      </w:r>
      <w:r w:rsidR="00453788">
        <w:rPr>
          <w:noProof/>
          <w:sz w:val="24"/>
          <w:lang w:val="en-GB" w:eastAsia="zh-CN"/>
        </w:rPr>
        <w:t>message</w:t>
      </w:r>
      <w:r w:rsidR="002F2550">
        <w:rPr>
          <w:noProof/>
          <w:sz w:val="24"/>
          <w:lang w:val="en-GB" w:eastAsia="zh-CN"/>
        </w:rPr>
        <w:t>s</w:t>
      </w:r>
      <w:r w:rsidR="00453788">
        <w:rPr>
          <w:noProof/>
          <w:sz w:val="24"/>
          <w:lang w:val="en-GB" w:eastAsia="zh-CN"/>
        </w:rPr>
        <w:t xml:space="preserve"> is the sequence in figure (a) has several bit-0s in th</w:t>
      </w:r>
      <w:r w:rsidR="005A04BC">
        <w:rPr>
          <w:noProof/>
          <w:sz w:val="24"/>
          <w:lang w:val="en-GB" w:eastAsia="zh-CN"/>
        </w:rPr>
        <w:t>e front of some common sequence-</w:t>
      </w:r>
      <w:r w:rsidR="00453788">
        <w:rPr>
          <w:noProof/>
          <w:sz w:val="24"/>
          <w:lang w:val="en-GB" w:eastAsia="zh-CN"/>
        </w:rPr>
        <w:t xml:space="preserve">A. </w:t>
      </w:r>
      <w:r w:rsidR="008D060D">
        <w:rPr>
          <w:rFonts w:hint="eastAsia"/>
          <w:noProof/>
          <w:sz w:val="24"/>
          <w:lang w:val="en-GB" w:eastAsia="zh-CN"/>
        </w:rPr>
        <w:t>Because</w:t>
      </w:r>
      <w:r w:rsidR="008D060D">
        <w:rPr>
          <w:noProof/>
          <w:sz w:val="24"/>
          <w:lang w:val="en-GB" w:eastAsia="zh-CN"/>
        </w:rPr>
        <w:t xml:space="preserve"> </w:t>
      </w:r>
      <w:r w:rsidR="008D060D">
        <w:rPr>
          <w:rFonts w:hint="eastAsia"/>
          <w:noProof/>
          <w:sz w:val="24"/>
          <w:lang w:val="en-GB" w:eastAsia="zh-CN"/>
        </w:rPr>
        <w:t>the</w:t>
      </w:r>
      <w:r w:rsidR="008D060D">
        <w:rPr>
          <w:noProof/>
          <w:sz w:val="24"/>
          <w:lang w:val="en-GB" w:eastAsia="zh-CN"/>
        </w:rPr>
        <w:t xml:space="preserve"> additional </w:t>
      </w:r>
      <w:r w:rsidR="00471049">
        <w:rPr>
          <w:noProof/>
          <w:sz w:val="24"/>
          <w:lang w:val="en-GB" w:eastAsia="zh-CN"/>
        </w:rPr>
        <w:t>0 bits</w:t>
      </w:r>
      <w:r w:rsidR="008D060D">
        <w:rPr>
          <w:noProof/>
          <w:sz w:val="24"/>
          <w:lang w:val="en-GB" w:eastAsia="zh-CN"/>
        </w:rPr>
        <w:t xml:space="preserve"> are at the beginning of the </w:t>
      </w:r>
      <w:r w:rsidR="00471049">
        <w:rPr>
          <w:noProof/>
          <w:sz w:val="24"/>
          <w:lang w:val="en-GB" w:eastAsia="zh-CN"/>
        </w:rPr>
        <w:t>DCI payload</w:t>
      </w:r>
      <w:r w:rsidR="008D060D">
        <w:rPr>
          <w:noProof/>
          <w:sz w:val="24"/>
          <w:lang w:val="en-GB" w:eastAsia="zh-CN"/>
        </w:rPr>
        <w:t xml:space="preserve">, </w:t>
      </w:r>
      <w:r w:rsidR="00020E8E">
        <w:rPr>
          <w:noProof/>
          <w:sz w:val="24"/>
          <w:lang w:val="en-GB" w:eastAsia="zh-CN"/>
        </w:rPr>
        <w:t xml:space="preserve">they have no impact on the </w:t>
      </w:r>
      <w:r w:rsidR="008D060D">
        <w:rPr>
          <w:noProof/>
          <w:sz w:val="24"/>
          <w:lang w:val="en-GB" w:eastAsia="zh-CN"/>
        </w:rPr>
        <w:t>CRC parity bits</w:t>
      </w:r>
      <w:r w:rsidR="00471049">
        <w:rPr>
          <w:noProof/>
          <w:sz w:val="24"/>
          <w:lang w:val="en-GB" w:eastAsia="zh-CN"/>
        </w:rPr>
        <w:t>, when the CRC is initialized to the all-zero state</w:t>
      </w:r>
      <w:r w:rsidR="008D060D">
        <w:rPr>
          <w:noProof/>
          <w:sz w:val="24"/>
          <w:lang w:val="en-GB" w:eastAsia="zh-CN"/>
        </w:rPr>
        <w:t xml:space="preserve">. Furthermore, since the polar code is constructed in a nested manner </w:t>
      </w:r>
      <w:r w:rsidR="008D060D">
        <w:rPr>
          <w:noProof/>
          <w:sz w:val="24"/>
          <w:lang w:val="en-GB" w:eastAsia="zh-CN"/>
        </w:rPr>
        <w:lastRenderedPageBreak/>
        <w:t xml:space="preserve">and if the additional information indices used </w:t>
      </w:r>
      <w:r w:rsidR="00804261">
        <w:rPr>
          <w:noProof/>
          <w:sz w:val="24"/>
          <w:lang w:val="en-GB" w:eastAsia="zh-CN"/>
        </w:rPr>
        <w:t>in figure</w:t>
      </w:r>
      <w:r w:rsidR="008D060D">
        <w:rPr>
          <w:noProof/>
          <w:sz w:val="24"/>
          <w:lang w:val="en-GB" w:eastAsia="zh-CN"/>
        </w:rPr>
        <w:t xml:space="preserve"> (a) happens to be located at the first decoded locations.</w:t>
      </w:r>
      <w:r w:rsidR="00853B68">
        <w:rPr>
          <w:noProof/>
          <w:sz w:val="24"/>
          <w:lang w:val="en-GB" w:eastAsia="zh-CN"/>
        </w:rPr>
        <w:t xml:space="preserve"> </w:t>
      </w:r>
      <w:r w:rsidR="00705B0A">
        <w:rPr>
          <w:noProof/>
          <w:sz w:val="24"/>
          <w:lang w:val="en-GB" w:eastAsia="zh-CN"/>
        </w:rPr>
        <w:t xml:space="preserve">Then we will have exactly the same u-domain bit vectors for both (a) and (b), and </w:t>
      </w:r>
      <w:r w:rsidR="00471049">
        <w:rPr>
          <w:noProof/>
          <w:sz w:val="24"/>
          <w:lang w:val="en-GB" w:eastAsia="zh-CN"/>
        </w:rPr>
        <w:t>cannot be distinguished with blind decoding</w:t>
      </w:r>
      <w:r w:rsidR="00705B0A">
        <w:rPr>
          <w:noProof/>
          <w:sz w:val="24"/>
          <w:lang w:val="en-GB" w:eastAsia="zh-CN"/>
        </w:rPr>
        <w:t>.</w:t>
      </w:r>
      <w:r w:rsidR="008D060D">
        <w:rPr>
          <w:noProof/>
          <w:sz w:val="24"/>
          <w:lang w:val="en-GB" w:eastAsia="zh-CN"/>
        </w:rPr>
        <w:t xml:space="preserve"> </w:t>
      </w:r>
    </w:p>
    <w:p w14:paraId="74AC1723" w14:textId="143476E6" w:rsidR="00583DD1" w:rsidRDefault="008702B5" w:rsidP="00583DD1">
      <w:pPr>
        <w:keepNext/>
        <w:spacing w:before="240" w:after="240"/>
        <w:jc w:val="center"/>
      </w:pPr>
      <w:r>
        <w:object w:dxaOrig="5221" w:dyaOrig="3346" w14:anchorId="004C8FC7">
          <v:shape id="_x0000_i1026" type="#_x0000_t75" style="width:259.5pt;height:165.75pt" o:ole="">
            <v:imagedata r:id="rId14" o:title=""/>
          </v:shape>
          <o:OLEObject Type="Embed" ProgID="Visio.Drawing.15" ShapeID="_x0000_i1026" DrawAspect="Content" ObjectID="_1572462876" r:id="rId15"/>
        </w:object>
      </w:r>
    </w:p>
    <w:p w14:paraId="096BB820" w14:textId="32661D89" w:rsidR="005169A5" w:rsidRDefault="00583DD1" w:rsidP="003C0581">
      <w:pPr>
        <w:pStyle w:val="Caption"/>
        <w:jc w:val="center"/>
        <w:rPr>
          <w:noProof/>
          <w:sz w:val="24"/>
          <w:lang w:val="en-GB" w:eastAsia="zh-CN"/>
        </w:rPr>
      </w:pPr>
      <w:bookmarkStart w:id="2" w:name="_Ref481764198"/>
      <w:bookmarkStart w:id="3" w:name="_Ref481764180"/>
      <w:r w:rsidRPr="00A961B8">
        <w:rPr>
          <w:b w:val="0"/>
          <w:noProof/>
          <w:sz w:val="24"/>
          <w:lang w:eastAsia="zh-CN"/>
        </w:rPr>
        <w:t xml:space="preserve">Figure </w:t>
      </w:r>
      <w:r w:rsidRPr="00A961B8">
        <w:rPr>
          <w:b w:val="0"/>
          <w:noProof/>
          <w:sz w:val="24"/>
          <w:lang w:eastAsia="zh-CN"/>
        </w:rPr>
        <w:fldChar w:fldCharType="begin"/>
      </w:r>
      <w:r w:rsidRPr="00A961B8">
        <w:rPr>
          <w:b w:val="0"/>
          <w:noProof/>
          <w:sz w:val="24"/>
          <w:lang w:eastAsia="zh-CN"/>
        </w:rPr>
        <w:instrText xml:space="preserve"> SEQ Figure \* ARABIC </w:instrText>
      </w:r>
      <w:r w:rsidRPr="00A961B8">
        <w:rPr>
          <w:b w:val="0"/>
          <w:noProof/>
          <w:sz w:val="24"/>
          <w:lang w:eastAsia="zh-CN"/>
        </w:rPr>
        <w:fldChar w:fldCharType="separate"/>
      </w:r>
      <w:r w:rsidR="008702B5">
        <w:rPr>
          <w:b w:val="0"/>
          <w:noProof/>
          <w:sz w:val="24"/>
          <w:lang w:eastAsia="zh-CN"/>
        </w:rPr>
        <w:t>2</w:t>
      </w:r>
      <w:r w:rsidRPr="00A961B8">
        <w:rPr>
          <w:b w:val="0"/>
          <w:noProof/>
          <w:sz w:val="24"/>
          <w:lang w:eastAsia="zh-CN"/>
        </w:rPr>
        <w:fldChar w:fldCharType="end"/>
      </w:r>
      <w:bookmarkEnd w:id="2"/>
      <w:r>
        <w:rPr>
          <w:b w:val="0"/>
          <w:noProof/>
          <w:sz w:val="24"/>
          <w:lang w:eastAsia="zh-CN"/>
        </w:rPr>
        <w:t>.</w:t>
      </w:r>
      <w:r w:rsidRPr="00A961B8">
        <w:rPr>
          <w:b w:val="0"/>
          <w:noProof/>
          <w:sz w:val="24"/>
          <w:lang w:eastAsia="zh-CN"/>
        </w:rPr>
        <w:t xml:space="preserve"> </w:t>
      </w:r>
      <w:bookmarkEnd w:id="3"/>
      <w:r w:rsidR="001E5D48">
        <w:rPr>
          <w:b w:val="0"/>
          <w:noProof/>
          <w:sz w:val="24"/>
          <w:lang w:eastAsia="zh-CN"/>
        </w:rPr>
        <w:t xml:space="preserve">Example: </w:t>
      </w:r>
      <w:r w:rsidR="001E5D48">
        <w:rPr>
          <w:rFonts w:hint="eastAsia"/>
          <w:b w:val="0"/>
          <w:noProof/>
          <w:sz w:val="24"/>
          <w:lang w:eastAsia="zh-CN"/>
        </w:rPr>
        <w:t>a</w:t>
      </w:r>
      <w:r w:rsidR="009023A0">
        <w:rPr>
          <w:rFonts w:hint="eastAsia"/>
          <w:b w:val="0"/>
          <w:noProof/>
          <w:sz w:val="24"/>
          <w:lang w:eastAsia="zh-CN"/>
        </w:rPr>
        <w:t>mbiguity between different payload sizes</w:t>
      </w:r>
    </w:p>
    <w:p w14:paraId="7047CFE5" w14:textId="558CE99B" w:rsidR="00811B06" w:rsidRDefault="001B08A1" w:rsidP="00124252">
      <w:pPr>
        <w:keepNext/>
        <w:spacing w:before="240" w:after="240"/>
        <w:jc w:val="both"/>
        <w:rPr>
          <w:noProof/>
          <w:sz w:val="24"/>
          <w:lang w:val="en-GB" w:eastAsia="zh-CN"/>
        </w:rPr>
      </w:pPr>
      <w:r>
        <w:rPr>
          <w:noProof/>
          <w:sz w:val="24"/>
          <w:lang w:val="en-GB" w:eastAsia="zh-CN"/>
        </w:rPr>
        <w:t xml:space="preserve">In this example, the mapping </w:t>
      </w:r>
      <w:r w:rsidR="004D3FCD">
        <w:rPr>
          <w:noProof/>
          <w:sz w:val="24"/>
          <w:lang w:val="en-GB" w:eastAsia="zh-CN"/>
        </w:rPr>
        <w:t xml:space="preserve">from the payload bits </w:t>
      </w:r>
      <w:r w:rsidR="00736E3B">
        <w:rPr>
          <w:noProof/>
          <w:sz w:val="24"/>
          <w:lang w:val="en-GB" w:eastAsia="zh-CN"/>
        </w:rPr>
        <w:t>together with the</w:t>
      </w:r>
      <w:r w:rsidR="004D3FCD">
        <w:rPr>
          <w:noProof/>
          <w:sz w:val="24"/>
          <w:lang w:val="en-GB" w:eastAsia="zh-CN"/>
        </w:rPr>
        <w:t xml:space="preserve"> CRC bits to the u-domain vector</w:t>
      </w:r>
      <w:r w:rsidR="00BB24E4">
        <w:rPr>
          <w:noProof/>
          <w:sz w:val="24"/>
          <w:lang w:val="en-GB" w:eastAsia="zh-CN"/>
        </w:rPr>
        <w:t xml:space="preserve"> of polar code</w:t>
      </w:r>
      <w:r w:rsidR="004D3FCD">
        <w:rPr>
          <w:noProof/>
          <w:sz w:val="24"/>
          <w:lang w:val="en-GB" w:eastAsia="zh-CN"/>
        </w:rPr>
        <w:t xml:space="preserve"> </w:t>
      </w:r>
      <w:r>
        <w:rPr>
          <w:noProof/>
          <w:sz w:val="24"/>
          <w:lang w:val="en-GB" w:eastAsia="zh-CN"/>
        </w:rPr>
        <w:t>under the smaller payload</w:t>
      </w:r>
      <w:r w:rsidR="0063525C">
        <w:rPr>
          <w:noProof/>
          <w:sz w:val="24"/>
          <w:lang w:val="en-GB" w:eastAsia="zh-CN"/>
        </w:rPr>
        <w:t xml:space="preserve">, </w:t>
      </w:r>
      <w:bookmarkStart w:id="4" w:name="_Hlk498589845"/>
      <w:r w:rsidR="00857844">
        <w:rPr>
          <w:noProof/>
          <w:sz w:val="24"/>
          <w:lang w:val="en-GB" w:eastAsia="zh-CN"/>
        </w:rPr>
        <w:t xml:space="preserve">i.e., </w:t>
      </w:r>
      <w:bookmarkEnd w:id="4"/>
      <w:r w:rsidR="00D91350">
        <w:rPr>
          <w:noProof/>
          <w:sz w:val="24"/>
          <w:lang w:val="en-GB" w:eastAsia="zh-CN"/>
        </w:rPr>
        <w:t xml:space="preserve">figure </w:t>
      </w:r>
      <w:r w:rsidR="0063525C">
        <w:rPr>
          <w:noProof/>
          <w:sz w:val="24"/>
          <w:lang w:val="en-GB" w:eastAsia="zh-CN"/>
        </w:rPr>
        <w:t>2(b),</w:t>
      </w:r>
      <w:r>
        <w:rPr>
          <w:noProof/>
          <w:sz w:val="24"/>
          <w:lang w:val="en-GB" w:eastAsia="zh-CN"/>
        </w:rPr>
        <w:t xml:space="preserve"> is exactly the same with that under larger payload </w:t>
      </w:r>
      <w:r w:rsidR="0029121A">
        <w:rPr>
          <w:noProof/>
          <w:sz w:val="24"/>
          <w:lang w:val="en-GB" w:eastAsia="zh-CN"/>
        </w:rPr>
        <w:t xml:space="preserve">, </w:t>
      </w:r>
      <w:r w:rsidR="00857844">
        <w:rPr>
          <w:noProof/>
          <w:sz w:val="24"/>
          <w:lang w:val="en-GB" w:eastAsia="zh-CN"/>
        </w:rPr>
        <w:t xml:space="preserve">i.e., </w:t>
      </w:r>
      <w:r w:rsidR="00471049">
        <w:rPr>
          <w:noProof/>
          <w:sz w:val="24"/>
          <w:lang w:val="en-GB" w:eastAsia="zh-CN"/>
        </w:rPr>
        <w:t>F</w:t>
      </w:r>
      <w:r w:rsidR="00D91350">
        <w:rPr>
          <w:noProof/>
          <w:sz w:val="24"/>
          <w:lang w:val="en-GB" w:eastAsia="zh-CN"/>
        </w:rPr>
        <w:t>igure</w:t>
      </w:r>
      <w:r w:rsidR="0029121A">
        <w:rPr>
          <w:noProof/>
          <w:sz w:val="24"/>
          <w:lang w:val="en-GB" w:eastAsia="zh-CN"/>
        </w:rPr>
        <w:t xml:space="preserve"> 2(a), </w:t>
      </w:r>
      <w:r>
        <w:rPr>
          <w:noProof/>
          <w:sz w:val="24"/>
          <w:lang w:val="en-GB" w:eastAsia="zh-CN"/>
        </w:rPr>
        <w:t xml:space="preserve">besides the several extra bits. </w:t>
      </w:r>
      <w:r w:rsidR="00F144BC">
        <w:rPr>
          <w:noProof/>
          <w:sz w:val="24"/>
          <w:lang w:val="en-GB" w:eastAsia="zh-CN"/>
        </w:rPr>
        <w:t>However, t</w:t>
      </w:r>
      <w:r w:rsidR="00F00F88">
        <w:rPr>
          <w:noProof/>
          <w:sz w:val="24"/>
          <w:lang w:val="en-GB" w:eastAsia="zh-CN"/>
        </w:rPr>
        <w:t xml:space="preserve">his ambiguity between payload sizes </w:t>
      </w:r>
      <w:r w:rsidR="003548D6">
        <w:rPr>
          <w:noProof/>
          <w:sz w:val="24"/>
          <w:lang w:val="en-GB" w:eastAsia="zh-CN"/>
        </w:rPr>
        <w:t>exists</w:t>
      </w:r>
      <w:r w:rsidR="00F144BC">
        <w:rPr>
          <w:noProof/>
          <w:sz w:val="24"/>
          <w:lang w:val="en-GB" w:eastAsia="zh-CN"/>
        </w:rPr>
        <w:t xml:space="preserve"> as long as the mappings from the payload bits to the u-domain locations </w:t>
      </w:r>
      <w:r w:rsidR="00471049">
        <w:rPr>
          <w:noProof/>
          <w:sz w:val="24"/>
          <w:lang w:val="en-GB" w:eastAsia="zh-CN"/>
        </w:rPr>
        <w:t>are</w:t>
      </w:r>
      <w:r w:rsidR="00F144BC">
        <w:rPr>
          <w:noProof/>
          <w:sz w:val="24"/>
          <w:lang w:val="en-GB" w:eastAsia="zh-CN"/>
        </w:rPr>
        <w:t xml:space="preserve"> similar</w:t>
      </w:r>
      <w:r w:rsidR="00471049">
        <w:rPr>
          <w:noProof/>
          <w:sz w:val="24"/>
          <w:lang w:val="en-GB" w:eastAsia="zh-CN"/>
        </w:rPr>
        <w:t>.</w:t>
      </w:r>
      <w:r w:rsidR="00543C2C">
        <w:rPr>
          <w:noProof/>
          <w:sz w:val="24"/>
          <w:lang w:val="en-GB" w:eastAsia="zh-CN"/>
        </w:rPr>
        <w:t xml:space="preserve"> </w:t>
      </w:r>
      <w:r w:rsidR="00C0726B">
        <w:rPr>
          <w:noProof/>
          <w:sz w:val="24"/>
          <w:lang w:val="en-GB" w:eastAsia="zh-CN"/>
        </w:rPr>
        <w:t>For example, o</w:t>
      </w:r>
      <w:r w:rsidR="001A7FFA">
        <w:rPr>
          <w:noProof/>
          <w:sz w:val="24"/>
          <w:lang w:val="en-GB" w:eastAsia="zh-CN"/>
        </w:rPr>
        <w:t xml:space="preserve">ne </w:t>
      </w:r>
      <w:r w:rsidR="00E502FE">
        <w:rPr>
          <w:noProof/>
          <w:sz w:val="24"/>
          <w:lang w:val="en-GB" w:eastAsia="zh-CN"/>
        </w:rPr>
        <w:t>could</w:t>
      </w:r>
      <w:r w:rsidR="001A7FFA">
        <w:rPr>
          <w:noProof/>
          <w:sz w:val="24"/>
          <w:lang w:val="en-GB" w:eastAsia="zh-CN"/>
        </w:rPr>
        <w:t xml:space="preserve"> set several bits from the beginning of </w:t>
      </w:r>
      <w:r w:rsidR="00285110">
        <w:rPr>
          <w:noProof/>
          <w:sz w:val="24"/>
          <w:lang w:val="en-GB" w:eastAsia="zh-CN"/>
        </w:rPr>
        <w:t xml:space="preserve">sequence </w:t>
      </w:r>
      <w:r w:rsidR="001A7FFA">
        <w:rPr>
          <w:noProof/>
          <w:sz w:val="24"/>
          <w:lang w:val="en-GB" w:eastAsia="zh-CN"/>
        </w:rPr>
        <w:t xml:space="preserve">A to all-zeros, </w:t>
      </w:r>
      <w:r w:rsidR="00173FA9">
        <w:rPr>
          <w:noProof/>
          <w:sz w:val="24"/>
          <w:lang w:val="en-GB" w:eastAsia="zh-CN"/>
        </w:rPr>
        <w:t>then</w:t>
      </w:r>
      <w:r w:rsidR="00626117">
        <w:rPr>
          <w:noProof/>
          <w:sz w:val="24"/>
          <w:lang w:val="en-GB" w:eastAsia="zh-CN"/>
        </w:rPr>
        <w:t xml:space="preserve"> the 24 CRC parity bits are still the same</w:t>
      </w:r>
      <w:r w:rsidR="004574AC">
        <w:rPr>
          <w:noProof/>
          <w:sz w:val="24"/>
          <w:lang w:val="en-GB" w:eastAsia="zh-CN"/>
        </w:rPr>
        <w:t>;</w:t>
      </w:r>
      <w:r w:rsidR="00173FA9">
        <w:rPr>
          <w:noProof/>
          <w:sz w:val="24"/>
          <w:lang w:val="en-GB" w:eastAsia="zh-CN"/>
        </w:rPr>
        <w:t xml:space="preserve"> </w:t>
      </w:r>
      <w:r w:rsidR="0033604C">
        <w:rPr>
          <w:noProof/>
          <w:sz w:val="24"/>
          <w:lang w:val="en-GB" w:eastAsia="zh-CN"/>
        </w:rPr>
        <w:t xml:space="preserve">and </w:t>
      </w:r>
      <w:r w:rsidR="00173FA9">
        <w:rPr>
          <w:noProof/>
          <w:sz w:val="24"/>
          <w:lang w:val="en-GB" w:eastAsia="zh-CN"/>
        </w:rPr>
        <w:t xml:space="preserve">even </w:t>
      </w:r>
      <w:r w:rsidR="0033604C">
        <w:rPr>
          <w:noProof/>
          <w:sz w:val="24"/>
          <w:lang w:val="en-GB" w:eastAsia="zh-CN"/>
        </w:rPr>
        <w:t xml:space="preserve">when </w:t>
      </w:r>
      <w:r w:rsidR="00173FA9">
        <w:rPr>
          <w:noProof/>
          <w:sz w:val="24"/>
          <w:lang w:val="en-GB" w:eastAsia="zh-CN"/>
        </w:rPr>
        <w:t>the</w:t>
      </w:r>
      <w:r w:rsidR="009A1A27">
        <w:rPr>
          <w:noProof/>
          <w:sz w:val="24"/>
          <w:lang w:val="en-GB" w:eastAsia="zh-CN"/>
        </w:rPr>
        <w:t xml:space="preserve">se </w:t>
      </w:r>
      <w:r w:rsidR="00471049">
        <w:rPr>
          <w:noProof/>
          <w:sz w:val="24"/>
          <w:lang w:val="en-GB" w:eastAsia="zh-CN"/>
        </w:rPr>
        <w:t>0 bits</w:t>
      </w:r>
      <w:r w:rsidR="00173FA9">
        <w:rPr>
          <w:noProof/>
          <w:sz w:val="24"/>
          <w:lang w:val="en-GB" w:eastAsia="zh-CN"/>
        </w:rPr>
        <w:t xml:space="preserve"> may have different mappings, the false alarm probability would be high as long as the remaining non-zero part shares the same mappings.</w:t>
      </w:r>
      <w:r w:rsidR="00A86890">
        <w:rPr>
          <w:noProof/>
          <w:sz w:val="24"/>
          <w:lang w:val="en-GB" w:eastAsia="zh-CN"/>
        </w:rPr>
        <w:t xml:space="preserve"> </w:t>
      </w:r>
    </w:p>
    <w:p w14:paraId="598C7E86" w14:textId="3EA96357" w:rsidR="00505F4C" w:rsidRDefault="00471049" w:rsidP="00124252">
      <w:pPr>
        <w:keepNext/>
        <w:spacing w:before="240" w:after="240"/>
        <w:jc w:val="both"/>
        <w:rPr>
          <w:noProof/>
          <w:sz w:val="24"/>
          <w:lang w:eastAsia="zh-CN"/>
        </w:rPr>
      </w:pPr>
      <w:r>
        <w:rPr>
          <w:noProof/>
          <w:sz w:val="24"/>
          <w:lang w:val="en-GB" w:eastAsia="zh-CN"/>
        </w:rPr>
        <w:t>In F</w:t>
      </w:r>
      <w:r w:rsidR="007630FE">
        <w:rPr>
          <w:noProof/>
          <w:sz w:val="24"/>
          <w:lang w:val="en-GB" w:eastAsia="zh-CN"/>
        </w:rPr>
        <w:t>igure</w:t>
      </w:r>
      <w:r>
        <w:rPr>
          <w:noProof/>
          <w:sz w:val="24"/>
          <w:lang w:val="en-GB" w:eastAsia="zh-CN"/>
        </w:rPr>
        <w:t>s</w:t>
      </w:r>
      <w:r w:rsidR="007630FE">
        <w:rPr>
          <w:noProof/>
          <w:sz w:val="24"/>
          <w:lang w:val="en-GB" w:eastAsia="zh-CN"/>
        </w:rPr>
        <w:t xml:space="preserve"> </w:t>
      </w:r>
      <w:r w:rsidR="008C19A9">
        <w:rPr>
          <w:noProof/>
          <w:sz w:val="24"/>
          <w:lang w:val="en-GB" w:eastAsia="zh-CN"/>
        </w:rPr>
        <w:t>4 and 5</w:t>
      </w:r>
      <w:r w:rsidR="007630FE">
        <w:rPr>
          <w:noProof/>
          <w:sz w:val="24"/>
          <w:lang w:val="en-GB" w:eastAsia="zh-CN"/>
        </w:rPr>
        <w:t xml:space="preserve">, </w:t>
      </w:r>
      <w:r>
        <w:rPr>
          <w:noProof/>
          <w:sz w:val="24"/>
          <w:lang w:val="en-GB" w:eastAsia="zh-CN"/>
        </w:rPr>
        <w:t xml:space="preserve">it can be observed that in </w:t>
      </w:r>
      <w:r w:rsidR="007630FE">
        <w:rPr>
          <w:noProof/>
          <w:sz w:val="24"/>
          <w:lang w:val="en-GB" w:eastAsia="zh-CN"/>
        </w:rPr>
        <w:t>the worst case</w:t>
      </w:r>
      <w:r>
        <w:rPr>
          <w:noProof/>
          <w:sz w:val="24"/>
          <w:lang w:val="en-GB" w:eastAsia="zh-CN"/>
        </w:rPr>
        <w:t>,</w:t>
      </w:r>
      <w:r w:rsidR="007630FE">
        <w:rPr>
          <w:noProof/>
          <w:sz w:val="24"/>
          <w:lang w:val="en-GB" w:eastAsia="zh-CN"/>
        </w:rPr>
        <w:t xml:space="preserve"> </w:t>
      </w:r>
      <w:r>
        <w:rPr>
          <w:noProof/>
          <w:sz w:val="24"/>
          <w:lang w:val="en-GB" w:eastAsia="zh-CN"/>
        </w:rPr>
        <w:t xml:space="preserve">the </w:t>
      </w:r>
      <w:r w:rsidR="007630FE">
        <w:rPr>
          <w:noProof/>
          <w:sz w:val="24"/>
          <w:lang w:val="en-GB" w:eastAsia="zh-CN"/>
        </w:rPr>
        <w:t xml:space="preserve">false alarm </w:t>
      </w:r>
      <w:r w:rsidR="00435C8E">
        <w:rPr>
          <w:noProof/>
          <w:sz w:val="24"/>
          <w:lang w:val="en-GB" w:eastAsia="zh-CN"/>
        </w:rPr>
        <w:t xml:space="preserve">rate </w:t>
      </w:r>
      <w:r>
        <w:rPr>
          <w:noProof/>
          <w:sz w:val="24"/>
          <w:lang w:val="en-GB" w:eastAsia="zh-CN"/>
        </w:rPr>
        <w:t xml:space="preserve">could </w:t>
      </w:r>
      <w:r w:rsidR="00435C8E">
        <w:rPr>
          <w:noProof/>
          <w:sz w:val="24"/>
          <w:lang w:val="en-GB" w:eastAsia="zh-CN"/>
        </w:rPr>
        <w:t>be as large as 1</w:t>
      </w:r>
      <w:r>
        <w:rPr>
          <w:noProof/>
          <w:sz w:val="24"/>
          <w:lang w:val="en-GB" w:eastAsia="zh-CN"/>
        </w:rPr>
        <w:t xml:space="preserve">%, several orders of magnitude higher than the target of </w:t>
      </w:r>
      <m:oMath>
        <m:sSup>
          <m:sSupPr>
            <m:ctrlPr>
              <w:rPr>
                <w:rFonts w:ascii="Cambria Math" w:hAnsi="Cambria Math"/>
                <w:i/>
                <w:noProof/>
                <w:sz w:val="24"/>
                <w:lang w:val="en-GB" w:eastAsia="zh-CN"/>
              </w:rPr>
            </m:ctrlPr>
          </m:sSupPr>
          <m:e>
            <m:r>
              <w:rPr>
                <w:rFonts w:ascii="Cambria Math" w:hAnsi="Cambria Math"/>
                <w:noProof/>
                <w:sz w:val="24"/>
                <w:lang w:val="en-GB" w:eastAsia="zh-CN"/>
              </w:rPr>
              <m:t>2</m:t>
            </m:r>
          </m:e>
          <m:sup>
            <m:r>
              <w:rPr>
                <w:rFonts w:ascii="Cambria Math" w:hAnsi="Cambria Math"/>
                <w:noProof/>
                <w:sz w:val="24"/>
                <w:lang w:val="en-GB" w:eastAsia="zh-CN"/>
              </w:rPr>
              <m:t>-21</m:t>
            </m:r>
          </m:sup>
        </m:sSup>
      </m:oMath>
      <w:r w:rsidR="00435C8E">
        <w:rPr>
          <w:noProof/>
          <w:sz w:val="24"/>
          <w:lang w:val="en-GB" w:eastAsia="zh-CN"/>
        </w:rPr>
        <w:t>.</w:t>
      </w:r>
      <w:r w:rsidR="00667303" w:rsidRPr="00667303">
        <w:rPr>
          <w:noProof/>
          <w:sz w:val="24"/>
          <w:lang w:eastAsia="zh-CN"/>
        </w:rPr>
        <w:t xml:space="preserve"> </w:t>
      </w:r>
      <w:r w:rsidR="00667303">
        <w:rPr>
          <w:noProof/>
          <w:sz w:val="24"/>
          <w:lang w:eastAsia="zh-CN"/>
        </w:rPr>
        <w:t>I</w:t>
      </w:r>
      <w:r w:rsidR="00667303">
        <w:rPr>
          <w:rFonts w:hint="eastAsia"/>
          <w:noProof/>
          <w:sz w:val="24"/>
          <w:lang w:eastAsia="zh-CN"/>
        </w:rPr>
        <w:t>n</w:t>
      </w:r>
      <w:r w:rsidR="00667303">
        <w:rPr>
          <w:noProof/>
          <w:sz w:val="24"/>
          <w:lang w:eastAsia="zh-CN"/>
        </w:rPr>
        <w:t xml:space="preserve"> the</w:t>
      </w:r>
      <w:r w:rsidR="00206924">
        <w:rPr>
          <w:noProof/>
          <w:sz w:val="24"/>
          <w:lang w:eastAsia="zh-CN"/>
        </w:rPr>
        <w:t xml:space="preserve"> figures</w:t>
      </w:r>
      <w:r w:rsidR="00667303">
        <w:rPr>
          <w:noProof/>
          <w:sz w:val="24"/>
          <w:lang w:eastAsia="zh-CN"/>
        </w:rPr>
        <w:t xml:space="preserve">, </w:t>
      </w:r>
      <w:r w:rsidR="00206924">
        <w:rPr>
          <w:noProof/>
          <w:sz w:val="24"/>
          <w:lang w:eastAsia="zh-CN"/>
        </w:rPr>
        <w:t xml:space="preserve">it is observed </w:t>
      </w:r>
      <w:r w:rsidR="00C97F2F">
        <w:rPr>
          <w:noProof/>
          <w:sz w:val="24"/>
          <w:lang w:eastAsia="zh-CN"/>
        </w:rPr>
        <w:t xml:space="preserve">that </w:t>
      </w:r>
      <w:r w:rsidR="00667303">
        <w:rPr>
          <w:noProof/>
          <w:sz w:val="24"/>
          <w:lang w:eastAsia="zh-CN"/>
        </w:rPr>
        <w:t xml:space="preserve">the FAR </w:t>
      </w:r>
      <w:r w:rsidR="00206924">
        <w:rPr>
          <w:noProof/>
          <w:sz w:val="24"/>
          <w:lang w:eastAsia="zh-CN"/>
        </w:rPr>
        <w:t>doe not always</w:t>
      </w:r>
      <w:r w:rsidR="00C97F2F">
        <w:rPr>
          <w:noProof/>
          <w:sz w:val="24"/>
          <w:lang w:eastAsia="zh-CN"/>
        </w:rPr>
        <w:t>, but when a situation similar to that is described above occurs, FAR increases substantially</w:t>
      </w:r>
      <w:r w:rsidR="00667303">
        <w:rPr>
          <w:noProof/>
          <w:sz w:val="24"/>
          <w:lang w:eastAsia="zh-CN"/>
        </w:rPr>
        <w:t>.</w:t>
      </w:r>
    </w:p>
    <w:p w14:paraId="58889EF6" w14:textId="206E5C50" w:rsidR="00206924" w:rsidRDefault="000D5D89" w:rsidP="00124252">
      <w:pPr>
        <w:keepNext/>
        <w:spacing w:before="240" w:after="240"/>
        <w:jc w:val="both"/>
        <w:rPr>
          <w:noProof/>
          <w:sz w:val="24"/>
          <w:lang w:eastAsia="zh-CN"/>
        </w:rPr>
      </w:pPr>
      <w:r>
        <w:rPr>
          <w:rFonts w:hint="eastAsia"/>
          <w:b/>
          <w:noProof/>
          <w:sz w:val="24"/>
          <w:u w:val="single"/>
          <w:lang w:eastAsia="zh-CN"/>
        </w:rPr>
        <w:t>Observation</w:t>
      </w:r>
      <w:r w:rsidRPr="00C633C4">
        <w:rPr>
          <w:b/>
          <w:noProof/>
          <w:sz w:val="24"/>
          <w:u w:val="single"/>
          <w:lang w:eastAsia="zh-CN"/>
        </w:rPr>
        <w:t xml:space="preserve"> 1:</w:t>
      </w:r>
      <w:r>
        <w:rPr>
          <w:noProof/>
          <w:sz w:val="24"/>
          <w:lang w:eastAsia="zh-CN"/>
        </w:rPr>
        <w:t xml:space="preserve"> </w:t>
      </w:r>
      <w:r w:rsidR="00621B58">
        <w:rPr>
          <w:noProof/>
          <w:sz w:val="24"/>
          <w:lang w:eastAsia="zh-CN"/>
        </w:rPr>
        <w:t>S</w:t>
      </w:r>
      <w:r w:rsidR="00206924">
        <w:rPr>
          <w:noProof/>
          <w:sz w:val="24"/>
          <w:lang w:eastAsia="zh-CN"/>
        </w:rPr>
        <w:t>imilar</w:t>
      </w:r>
      <w:r w:rsidR="00621B58">
        <w:rPr>
          <w:noProof/>
          <w:sz w:val="24"/>
          <w:lang w:eastAsia="zh-CN"/>
        </w:rPr>
        <w:t>,</w:t>
      </w:r>
      <w:r w:rsidR="00206924">
        <w:rPr>
          <w:noProof/>
          <w:sz w:val="24"/>
          <w:lang w:eastAsia="zh-CN"/>
        </w:rPr>
        <w:t xml:space="preserve"> polar-encoded DCI payloads of different sizes cannot be distinguished from each other when the additional bits are mostly zero, significantly increasing FAR.</w:t>
      </w:r>
    </w:p>
    <w:p w14:paraId="394C8988" w14:textId="577CC621" w:rsidR="009D16D5" w:rsidRDefault="006C2015" w:rsidP="009D16D5">
      <w:pPr>
        <w:pStyle w:val="Heading1"/>
        <w:rPr>
          <w:noProof/>
          <w:lang w:eastAsia="zh-CN"/>
        </w:rPr>
      </w:pPr>
      <w:r>
        <w:rPr>
          <w:noProof/>
          <w:lang w:eastAsia="zh-CN"/>
        </w:rPr>
        <w:t xml:space="preserve">Initializing </w:t>
      </w:r>
      <w:r w:rsidR="00996ED5">
        <w:rPr>
          <w:noProof/>
          <w:lang w:eastAsia="zh-CN"/>
        </w:rPr>
        <w:t xml:space="preserve">CRC </w:t>
      </w:r>
      <w:r w:rsidR="009D0974">
        <w:rPr>
          <w:noProof/>
          <w:lang w:eastAsia="zh-CN"/>
        </w:rPr>
        <w:t xml:space="preserve">with non-zero </w:t>
      </w:r>
      <w:r w:rsidR="001B52C5">
        <w:rPr>
          <w:noProof/>
          <w:lang w:eastAsia="zh-CN"/>
        </w:rPr>
        <w:t>state</w:t>
      </w:r>
    </w:p>
    <w:p w14:paraId="786FF23E" w14:textId="46F75640" w:rsidR="005447B9" w:rsidRDefault="001073C9" w:rsidP="005447B9">
      <w:pPr>
        <w:jc w:val="both"/>
        <w:rPr>
          <w:noProof/>
          <w:sz w:val="24"/>
          <w:lang w:val="en-GB" w:eastAsia="zh-CN"/>
        </w:rPr>
      </w:pPr>
      <w:r>
        <w:rPr>
          <w:noProof/>
          <w:sz w:val="24"/>
          <w:lang w:val="en-GB" w:eastAsia="zh-CN"/>
        </w:rPr>
        <w:t xml:space="preserve">One reason that leads to the ambiguitiy is the fact that </w:t>
      </w:r>
      <w:r w:rsidR="006D7B70">
        <w:rPr>
          <w:rFonts w:hint="eastAsia"/>
          <w:noProof/>
          <w:sz w:val="24"/>
          <w:lang w:val="en-GB" w:eastAsia="zh-CN"/>
        </w:rPr>
        <w:t xml:space="preserve">the </w:t>
      </w:r>
      <w:r w:rsidR="00206924">
        <w:rPr>
          <w:noProof/>
          <w:sz w:val="24"/>
          <w:lang w:val="en-GB" w:eastAsia="zh-CN"/>
        </w:rPr>
        <w:t xml:space="preserve">initial </w:t>
      </w:r>
      <w:r w:rsidR="006D7B70">
        <w:rPr>
          <w:rFonts w:hint="eastAsia"/>
          <w:noProof/>
          <w:sz w:val="24"/>
          <w:lang w:val="en-GB" w:eastAsia="zh-CN"/>
        </w:rPr>
        <w:t>CRC state</w:t>
      </w:r>
      <w:r w:rsidR="006D7B70">
        <w:rPr>
          <w:noProof/>
          <w:sz w:val="24"/>
          <w:lang w:val="en-GB" w:eastAsia="zh-CN"/>
        </w:rPr>
        <w:t xml:space="preserve"> for </w:t>
      </w:r>
      <w:r w:rsidR="00206924">
        <w:rPr>
          <w:noProof/>
          <w:sz w:val="24"/>
          <w:lang w:val="en-GB" w:eastAsia="zh-CN"/>
        </w:rPr>
        <w:t xml:space="preserve">PDCCH in </w:t>
      </w:r>
      <w:r w:rsidR="006D7B70">
        <w:rPr>
          <w:noProof/>
          <w:sz w:val="24"/>
          <w:lang w:val="en-GB" w:eastAsia="zh-CN"/>
        </w:rPr>
        <w:t>NR</w:t>
      </w:r>
      <w:r w:rsidR="00206924">
        <w:rPr>
          <w:rFonts w:hint="eastAsia"/>
          <w:noProof/>
          <w:sz w:val="24"/>
          <w:lang w:val="en-GB" w:eastAsia="zh-CN"/>
        </w:rPr>
        <w:t xml:space="preserve"> </w:t>
      </w:r>
      <w:r w:rsidR="00206924">
        <w:rPr>
          <w:noProof/>
          <w:sz w:val="24"/>
          <w:lang w:val="en-GB" w:eastAsia="zh-CN"/>
        </w:rPr>
        <w:t xml:space="preserve">is assumed to be </w:t>
      </w:r>
      <w:r w:rsidR="006D7B70">
        <w:rPr>
          <w:rFonts w:hint="eastAsia"/>
          <w:noProof/>
          <w:sz w:val="24"/>
          <w:lang w:val="en-GB" w:eastAsia="zh-CN"/>
        </w:rPr>
        <w:t>all-zeros.</w:t>
      </w:r>
      <w:r w:rsidR="00480450">
        <w:rPr>
          <w:noProof/>
          <w:sz w:val="24"/>
          <w:lang w:val="en-GB" w:eastAsia="zh-CN"/>
        </w:rPr>
        <w:t xml:space="preserve"> </w:t>
      </w:r>
      <w:r w:rsidR="00B8165A">
        <w:rPr>
          <w:rFonts w:hint="eastAsia"/>
          <w:noProof/>
          <w:sz w:val="24"/>
          <w:lang w:val="en-GB" w:eastAsia="zh-CN"/>
        </w:rPr>
        <w:t>So</w:t>
      </w:r>
      <w:r w:rsidR="00B8165A">
        <w:rPr>
          <w:noProof/>
          <w:sz w:val="24"/>
          <w:lang w:val="en-GB" w:eastAsia="zh-CN"/>
        </w:rPr>
        <w:t xml:space="preserve"> </w:t>
      </w:r>
      <w:r w:rsidR="00B8165A">
        <w:rPr>
          <w:rFonts w:hint="eastAsia"/>
          <w:noProof/>
          <w:sz w:val="24"/>
          <w:lang w:val="en-GB" w:eastAsia="zh-CN"/>
        </w:rPr>
        <w:t>a</w:t>
      </w:r>
      <w:r w:rsidR="00446AC9">
        <w:rPr>
          <w:noProof/>
          <w:sz w:val="24"/>
          <w:lang w:val="en-GB" w:eastAsia="zh-CN"/>
        </w:rPr>
        <w:t>s shown in the example in F</w:t>
      </w:r>
      <w:r w:rsidR="00542E04">
        <w:rPr>
          <w:noProof/>
          <w:sz w:val="24"/>
          <w:lang w:val="en-GB" w:eastAsia="zh-CN"/>
        </w:rPr>
        <w:t xml:space="preserve">igure 2, the extra zeros at the </w:t>
      </w:r>
      <w:r w:rsidR="00206924">
        <w:rPr>
          <w:noProof/>
          <w:sz w:val="24"/>
          <w:lang w:val="en-GB" w:eastAsia="zh-CN"/>
        </w:rPr>
        <w:t xml:space="preserve">beginning of a payload </w:t>
      </w:r>
      <w:r w:rsidR="00542E04">
        <w:rPr>
          <w:noProof/>
          <w:sz w:val="24"/>
          <w:lang w:val="en-GB" w:eastAsia="zh-CN"/>
        </w:rPr>
        <w:t xml:space="preserve">will </w:t>
      </w:r>
      <w:r w:rsidR="00206924">
        <w:rPr>
          <w:noProof/>
          <w:sz w:val="24"/>
          <w:lang w:val="en-GB" w:eastAsia="zh-CN"/>
        </w:rPr>
        <w:t>not affect the final value of such a CRC</w:t>
      </w:r>
      <w:r w:rsidR="00542E04">
        <w:rPr>
          <w:noProof/>
          <w:sz w:val="24"/>
          <w:lang w:val="en-GB" w:eastAsia="zh-CN"/>
        </w:rPr>
        <w:t>.</w:t>
      </w:r>
      <w:r w:rsidR="00F968FF">
        <w:rPr>
          <w:noProof/>
          <w:sz w:val="24"/>
          <w:lang w:val="en-GB" w:eastAsia="zh-CN"/>
        </w:rPr>
        <w:t xml:space="preserve"> </w:t>
      </w:r>
      <w:r w:rsidR="0023781D">
        <w:rPr>
          <w:rFonts w:hint="eastAsia"/>
          <w:noProof/>
          <w:sz w:val="24"/>
          <w:lang w:val="en-GB" w:eastAsia="zh-CN"/>
        </w:rPr>
        <w:t>This</w:t>
      </w:r>
      <w:r w:rsidR="0023781D">
        <w:rPr>
          <w:noProof/>
          <w:sz w:val="24"/>
          <w:lang w:val="en-GB" w:eastAsia="zh-CN"/>
        </w:rPr>
        <w:t xml:space="preserve"> problem can be solved by initializing</w:t>
      </w:r>
      <w:r w:rsidR="00F05070">
        <w:rPr>
          <w:noProof/>
          <w:sz w:val="24"/>
          <w:lang w:val="en-GB" w:eastAsia="zh-CN"/>
        </w:rPr>
        <w:t xml:space="preserve"> </w:t>
      </w:r>
      <w:r w:rsidR="0023781D">
        <w:rPr>
          <w:noProof/>
          <w:sz w:val="24"/>
          <w:lang w:val="en-GB" w:eastAsia="zh-CN"/>
        </w:rPr>
        <w:t xml:space="preserve">the </w:t>
      </w:r>
      <w:r w:rsidR="0028582E">
        <w:rPr>
          <w:noProof/>
          <w:sz w:val="24"/>
          <w:lang w:val="en-GB" w:eastAsia="zh-CN"/>
        </w:rPr>
        <w:t>CRC</w:t>
      </w:r>
      <w:r w:rsidR="00F05070">
        <w:rPr>
          <w:noProof/>
          <w:sz w:val="24"/>
          <w:lang w:val="en-GB" w:eastAsia="zh-CN"/>
        </w:rPr>
        <w:t xml:space="preserve"> to </w:t>
      </w:r>
      <w:r w:rsidR="0028582E">
        <w:rPr>
          <w:rFonts w:hint="eastAsia"/>
          <w:noProof/>
          <w:sz w:val="24"/>
          <w:lang w:val="en-GB" w:eastAsia="zh-CN"/>
        </w:rPr>
        <w:t>some</w:t>
      </w:r>
      <w:r w:rsidR="0028582E">
        <w:rPr>
          <w:noProof/>
          <w:sz w:val="24"/>
          <w:lang w:val="en-GB" w:eastAsia="zh-CN"/>
        </w:rPr>
        <w:t xml:space="preserve"> </w:t>
      </w:r>
      <w:r w:rsidR="00F05070">
        <w:rPr>
          <w:noProof/>
          <w:sz w:val="24"/>
          <w:lang w:val="en-GB" w:eastAsia="zh-CN"/>
        </w:rPr>
        <w:t>non-zero</w:t>
      </w:r>
      <w:r w:rsidR="002C12CD">
        <w:rPr>
          <w:noProof/>
          <w:sz w:val="24"/>
          <w:lang w:val="en-GB" w:eastAsia="zh-CN"/>
        </w:rPr>
        <w:t xml:space="preserve"> </w:t>
      </w:r>
      <w:r w:rsidR="0028582E">
        <w:rPr>
          <w:rFonts w:hint="eastAsia"/>
          <w:noProof/>
          <w:sz w:val="24"/>
          <w:lang w:val="en-GB" w:eastAsia="zh-CN"/>
        </w:rPr>
        <w:t>state</w:t>
      </w:r>
      <w:r w:rsidR="00486B99">
        <w:rPr>
          <w:noProof/>
          <w:sz w:val="24"/>
          <w:lang w:val="en-GB" w:eastAsia="zh-CN"/>
        </w:rPr>
        <w:t xml:space="preserve">, </w:t>
      </w:r>
      <w:r w:rsidR="0043600B">
        <w:rPr>
          <w:rFonts w:hint="eastAsia"/>
          <w:noProof/>
          <w:sz w:val="24"/>
          <w:lang w:val="en-GB" w:eastAsia="zh-CN"/>
        </w:rPr>
        <w:t>so</w:t>
      </w:r>
      <w:r w:rsidR="0043600B">
        <w:rPr>
          <w:noProof/>
          <w:sz w:val="24"/>
          <w:lang w:val="en-GB" w:eastAsia="zh-CN"/>
        </w:rPr>
        <w:t xml:space="preserve"> </w:t>
      </w:r>
      <w:r w:rsidR="00206924">
        <w:rPr>
          <w:noProof/>
          <w:sz w:val="24"/>
          <w:lang w:val="en-GB" w:eastAsia="zh-CN"/>
        </w:rPr>
        <w:t xml:space="preserve">that </w:t>
      </w:r>
      <w:r w:rsidR="00486B99">
        <w:rPr>
          <w:noProof/>
          <w:sz w:val="24"/>
          <w:lang w:val="en-GB" w:eastAsia="zh-CN"/>
        </w:rPr>
        <w:t>different-sized payload</w:t>
      </w:r>
      <w:r w:rsidR="0008589C">
        <w:rPr>
          <w:noProof/>
          <w:sz w:val="24"/>
          <w:lang w:val="en-GB" w:eastAsia="zh-CN"/>
        </w:rPr>
        <w:t xml:space="preserve"> </w:t>
      </w:r>
      <w:r w:rsidR="00486B99">
        <w:rPr>
          <w:noProof/>
          <w:sz w:val="24"/>
          <w:lang w:val="en-GB" w:eastAsia="zh-CN"/>
        </w:rPr>
        <w:t>will result in</w:t>
      </w:r>
      <w:r w:rsidR="00206924">
        <w:rPr>
          <w:noProof/>
          <w:sz w:val="24"/>
          <w:lang w:val="en-GB" w:eastAsia="zh-CN"/>
        </w:rPr>
        <w:t xml:space="preserve"> different CRC values</w:t>
      </w:r>
      <w:r w:rsidR="00486B99">
        <w:rPr>
          <w:noProof/>
          <w:sz w:val="24"/>
          <w:lang w:val="en-GB" w:eastAsia="zh-CN"/>
        </w:rPr>
        <w:t>.</w:t>
      </w:r>
    </w:p>
    <w:p w14:paraId="50B64F3D" w14:textId="258BDD00" w:rsidR="006F18E5" w:rsidRDefault="00206924" w:rsidP="005447B9">
      <w:pPr>
        <w:jc w:val="both"/>
        <w:rPr>
          <w:noProof/>
          <w:sz w:val="24"/>
          <w:lang w:val="en-GB" w:eastAsia="zh-CN"/>
        </w:rPr>
      </w:pPr>
      <w:r>
        <w:rPr>
          <w:noProof/>
          <w:sz w:val="24"/>
          <w:lang w:val="en-GB" w:eastAsia="zh-CN"/>
        </w:rPr>
        <w:t xml:space="preserve">This initialization can be achieved by </w:t>
      </w:r>
      <w:r w:rsidR="00621B58">
        <w:rPr>
          <w:noProof/>
          <w:sz w:val="24"/>
          <w:lang w:val="en-GB" w:eastAsia="zh-CN"/>
        </w:rPr>
        <w:t>prepending a non-zero sequence to the beginning of the payload as shown in Figure 3, or by directly initializing the CRC register.</w:t>
      </w:r>
    </w:p>
    <w:p w14:paraId="535D996A" w14:textId="77777777" w:rsidR="000C6ECA" w:rsidRDefault="000C6ECA" w:rsidP="000C6ECA">
      <w:pPr>
        <w:keepNext/>
        <w:spacing w:before="240" w:after="240"/>
        <w:jc w:val="center"/>
      </w:pPr>
    </w:p>
    <w:p w14:paraId="48D355FE" w14:textId="77777777" w:rsidR="000C6ECA" w:rsidRDefault="000C6ECA" w:rsidP="000C6ECA">
      <w:pPr>
        <w:keepNext/>
        <w:spacing w:before="240" w:after="240"/>
        <w:jc w:val="center"/>
        <w:rPr>
          <w:b/>
          <w:noProof/>
          <w:sz w:val="24"/>
          <w:u w:val="single"/>
          <w:lang w:eastAsia="zh-CN"/>
        </w:rPr>
      </w:pPr>
      <w:r>
        <w:object w:dxaOrig="6766" w:dyaOrig="2671" w14:anchorId="4D5980FD">
          <v:shape id="_x0000_i1027" type="#_x0000_t75" style="width:339pt;height:136.5pt" o:ole="">
            <v:imagedata r:id="rId16" o:title=""/>
          </v:shape>
          <o:OLEObject Type="Embed" ProgID="Visio.Drawing.15" ShapeID="_x0000_i1027" DrawAspect="Content" ObjectID="_1572462877" r:id="rId17"/>
        </w:object>
      </w:r>
    </w:p>
    <w:p w14:paraId="6E96CCFC" w14:textId="77777777" w:rsidR="000C6ECA" w:rsidRPr="00EC6757" w:rsidRDefault="000C6ECA" w:rsidP="000C6ECA">
      <w:pPr>
        <w:keepNext/>
        <w:spacing w:before="240" w:after="240"/>
        <w:jc w:val="center"/>
        <w:rPr>
          <w:noProof/>
          <w:sz w:val="24"/>
          <w:lang w:eastAsia="zh-CN"/>
        </w:rPr>
      </w:pPr>
      <w:r w:rsidRPr="00A961B8">
        <w:rPr>
          <w:noProof/>
          <w:sz w:val="24"/>
          <w:lang w:eastAsia="zh-CN"/>
        </w:rPr>
        <w:t xml:space="preserve">Figure </w:t>
      </w:r>
      <w:r w:rsidRPr="00A961B8">
        <w:rPr>
          <w:b/>
          <w:noProof/>
          <w:sz w:val="24"/>
          <w:lang w:eastAsia="zh-CN"/>
        </w:rPr>
        <w:fldChar w:fldCharType="begin"/>
      </w:r>
      <w:r w:rsidRPr="00A961B8">
        <w:rPr>
          <w:noProof/>
          <w:sz w:val="24"/>
          <w:lang w:eastAsia="zh-CN"/>
        </w:rPr>
        <w:instrText xml:space="preserve"> SEQ Figure \* ARABIC </w:instrText>
      </w:r>
      <w:r w:rsidRPr="00A961B8">
        <w:rPr>
          <w:b/>
          <w:noProof/>
          <w:sz w:val="24"/>
          <w:lang w:eastAsia="zh-CN"/>
        </w:rPr>
        <w:fldChar w:fldCharType="separate"/>
      </w:r>
      <w:r>
        <w:rPr>
          <w:noProof/>
          <w:sz w:val="24"/>
          <w:lang w:eastAsia="zh-CN"/>
        </w:rPr>
        <w:t>3</w:t>
      </w:r>
      <w:r w:rsidRPr="00A961B8">
        <w:rPr>
          <w:b/>
          <w:noProof/>
          <w:sz w:val="24"/>
          <w:lang w:eastAsia="zh-CN"/>
        </w:rPr>
        <w:fldChar w:fldCharType="end"/>
      </w:r>
      <w:r>
        <w:rPr>
          <w:noProof/>
          <w:sz w:val="24"/>
          <w:lang w:eastAsia="zh-CN"/>
        </w:rPr>
        <w:t>.</w:t>
      </w:r>
      <w:r w:rsidRPr="00A961B8">
        <w:rPr>
          <w:noProof/>
          <w:sz w:val="24"/>
          <w:lang w:eastAsia="zh-CN"/>
        </w:rPr>
        <w:t xml:space="preserve"> </w:t>
      </w:r>
      <w:r>
        <w:rPr>
          <w:noProof/>
          <w:sz w:val="24"/>
          <w:lang w:eastAsia="zh-CN"/>
        </w:rPr>
        <w:t>Initialize CRC state using sequence “11111111” followed by RNTI.</w:t>
      </w:r>
    </w:p>
    <w:p w14:paraId="1897293C" w14:textId="2E7CE4DA" w:rsidR="00246011" w:rsidRDefault="0014655C" w:rsidP="004039C2">
      <w:pPr>
        <w:keepNext/>
        <w:spacing w:before="240" w:after="240"/>
        <w:jc w:val="both"/>
        <w:rPr>
          <w:noProof/>
          <w:sz w:val="24"/>
          <w:lang w:val="en-GB" w:eastAsia="zh-CN"/>
        </w:rPr>
      </w:pPr>
      <w:r>
        <w:rPr>
          <w:noProof/>
          <w:sz w:val="24"/>
          <w:lang w:val="en-GB" w:eastAsia="zh-CN"/>
        </w:rPr>
        <w:t>T</w:t>
      </w:r>
      <w:r w:rsidR="006F18E5">
        <w:rPr>
          <w:noProof/>
          <w:sz w:val="24"/>
          <w:lang w:val="en-GB" w:eastAsia="zh-CN"/>
        </w:rPr>
        <w:t>he FAR</w:t>
      </w:r>
      <w:r w:rsidR="00062832">
        <w:rPr>
          <w:noProof/>
          <w:sz w:val="24"/>
          <w:lang w:val="en-GB" w:eastAsia="zh-CN"/>
        </w:rPr>
        <w:t xml:space="preserve"> </w:t>
      </w:r>
      <w:r w:rsidR="00832E99">
        <w:rPr>
          <w:noProof/>
          <w:sz w:val="24"/>
          <w:lang w:val="en-GB" w:eastAsia="zh-CN"/>
        </w:rPr>
        <w:t xml:space="preserve">with </w:t>
      </w:r>
      <w:r w:rsidR="00910416">
        <w:rPr>
          <w:noProof/>
          <w:sz w:val="24"/>
          <w:lang w:val="en-GB" w:eastAsia="zh-CN"/>
        </w:rPr>
        <w:t>different payload size</w:t>
      </w:r>
      <w:r w:rsidR="006D4D4B">
        <w:rPr>
          <w:noProof/>
          <w:sz w:val="24"/>
          <w:lang w:val="en-GB" w:eastAsia="zh-CN"/>
        </w:rPr>
        <w:t>s</w:t>
      </w:r>
      <w:r w:rsidR="006F18E5">
        <w:rPr>
          <w:noProof/>
          <w:sz w:val="24"/>
          <w:lang w:val="en-GB" w:eastAsia="zh-CN"/>
        </w:rPr>
        <w:t xml:space="preserve"> is shown </w:t>
      </w:r>
      <w:r>
        <w:rPr>
          <w:noProof/>
          <w:sz w:val="24"/>
          <w:lang w:val="en-GB" w:eastAsia="zh-CN"/>
        </w:rPr>
        <w:t xml:space="preserve">in </w:t>
      </w:r>
      <w:r w:rsidR="006F18E5">
        <w:rPr>
          <w:noProof/>
          <w:sz w:val="24"/>
          <w:lang w:val="en-GB" w:eastAsia="zh-CN"/>
        </w:rPr>
        <w:t>F</w:t>
      </w:r>
      <w:r w:rsidR="000101AD">
        <w:rPr>
          <w:noProof/>
          <w:sz w:val="24"/>
          <w:lang w:val="en-GB" w:eastAsia="zh-CN"/>
        </w:rPr>
        <w:t>igure</w:t>
      </w:r>
      <w:r w:rsidR="006F18E5">
        <w:rPr>
          <w:noProof/>
          <w:sz w:val="24"/>
          <w:lang w:val="en-GB" w:eastAsia="zh-CN"/>
        </w:rPr>
        <w:t>s</w:t>
      </w:r>
      <w:r w:rsidR="000101AD">
        <w:rPr>
          <w:noProof/>
          <w:sz w:val="24"/>
          <w:lang w:val="en-GB" w:eastAsia="zh-CN"/>
        </w:rPr>
        <w:t xml:space="preserve"> 4 </w:t>
      </w:r>
      <w:r w:rsidR="006F18E5">
        <w:rPr>
          <w:noProof/>
          <w:sz w:val="24"/>
          <w:lang w:val="en-GB" w:eastAsia="zh-CN"/>
        </w:rPr>
        <w:t xml:space="preserve">and </w:t>
      </w:r>
      <w:r w:rsidR="000101AD">
        <w:rPr>
          <w:noProof/>
          <w:sz w:val="24"/>
          <w:lang w:val="en-GB" w:eastAsia="zh-CN"/>
        </w:rPr>
        <w:t>5</w:t>
      </w:r>
      <w:r>
        <w:rPr>
          <w:noProof/>
          <w:sz w:val="24"/>
          <w:lang w:val="en-GB" w:eastAsia="zh-CN"/>
        </w:rPr>
        <w:t>.</w:t>
      </w:r>
      <w:r w:rsidR="006F18E5">
        <w:rPr>
          <w:noProof/>
          <w:sz w:val="24"/>
          <w:lang w:val="en-GB" w:eastAsia="zh-CN"/>
        </w:rPr>
        <w:t xml:space="preserve"> It can be observed that keeping the CRC initial as all-0 inccurs a large degradation in FAR, whereas setting it to a non-zero value restores the FAR to the target </w:t>
      </w:r>
      <m:oMath>
        <m:sSup>
          <m:sSupPr>
            <m:ctrlPr>
              <w:rPr>
                <w:rFonts w:ascii="Cambria Math" w:hAnsi="Cambria Math"/>
                <w:i/>
                <w:noProof/>
                <w:sz w:val="24"/>
                <w:lang w:val="en-GB" w:eastAsia="zh-CN"/>
              </w:rPr>
            </m:ctrlPr>
          </m:sSupPr>
          <m:e>
            <m:r>
              <w:rPr>
                <w:rFonts w:ascii="Cambria Math" w:hAnsi="Cambria Math"/>
                <w:noProof/>
                <w:sz w:val="24"/>
                <w:lang w:val="en-GB" w:eastAsia="zh-CN"/>
              </w:rPr>
              <m:t>2</m:t>
            </m:r>
          </m:e>
          <m:sup>
            <m:r>
              <w:rPr>
                <w:rFonts w:ascii="Cambria Math" w:hAnsi="Cambria Math"/>
                <w:noProof/>
                <w:sz w:val="24"/>
                <w:lang w:val="en-GB" w:eastAsia="zh-CN"/>
              </w:rPr>
              <m:t>-21</m:t>
            </m:r>
          </m:sup>
        </m:sSup>
      </m:oMath>
      <w:r w:rsidR="006F18E5">
        <w:rPr>
          <w:noProof/>
          <w:sz w:val="24"/>
          <w:lang w:val="en-GB" w:eastAsia="zh-CN"/>
        </w:rPr>
        <w:t xml:space="preserve">. </w:t>
      </w:r>
      <w:r w:rsidR="004039C2">
        <w:rPr>
          <w:noProof/>
          <w:sz w:val="24"/>
          <w:lang w:val="en-GB" w:eastAsia="zh-CN"/>
        </w:rPr>
        <w:t>The receiver is testing two hypotheses that have the same AL, but their payload sizes differ by either 2 bits (Figure 4) or 4 bits (Figure 4). The transmitted payload is the larger of the two.</w:t>
      </w:r>
    </w:p>
    <w:p w14:paraId="37FD993D" w14:textId="65BCC131" w:rsidR="006F18E5" w:rsidRDefault="006F18E5" w:rsidP="006F18E5">
      <w:pPr>
        <w:jc w:val="both"/>
        <w:rPr>
          <w:noProof/>
          <w:sz w:val="24"/>
          <w:lang w:val="en-GB" w:eastAsia="zh-CN"/>
        </w:rPr>
      </w:pPr>
      <w:r w:rsidRPr="00621B58">
        <w:rPr>
          <w:b/>
          <w:noProof/>
          <w:sz w:val="24"/>
          <w:u w:val="single"/>
          <w:lang w:val="en-GB" w:eastAsia="zh-CN"/>
        </w:rPr>
        <w:t xml:space="preserve">Observation </w:t>
      </w:r>
      <w:r>
        <w:rPr>
          <w:b/>
          <w:noProof/>
          <w:sz w:val="24"/>
          <w:u w:val="single"/>
          <w:lang w:val="en-GB" w:eastAsia="zh-CN"/>
        </w:rPr>
        <w:t>2</w:t>
      </w:r>
      <w:r>
        <w:rPr>
          <w:noProof/>
          <w:sz w:val="24"/>
          <w:lang w:val="en-GB" w:eastAsia="zh-CN"/>
        </w:rPr>
        <w:t xml:space="preserve">: A non-zero initial CRC state is sufficient to </w:t>
      </w:r>
      <w:r w:rsidRPr="00621B58">
        <w:rPr>
          <w:sz w:val="24"/>
          <w:lang w:eastAsia="zh-CN"/>
        </w:rPr>
        <w:t>reliably</w:t>
      </w:r>
      <w:r>
        <w:rPr>
          <w:noProof/>
          <w:sz w:val="24"/>
          <w:lang w:val="en-GB" w:eastAsia="zh-CN"/>
        </w:rPr>
        <w:t xml:space="preserve"> distinguish between payloads of different sizes in PDCCH blind decoding.</w:t>
      </w:r>
    </w:p>
    <w:p w14:paraId="7C91FAF9" w14:textId="77777777" w:rsidR="0050599A" w:rsidRDefault="00535045" w:rsidP="00124252">
      <w:pPr>
        <w:keepNext/>
        <w:spacing w:before="240" w:after="240"/>
        <w:jc w:val="both"/>
        <w:rPr>
          <w:noProof/>
          <w:sz w:val="24"/>
          <w:lang w:val="en-GB" w:eastAsia="zh-CN"/>
        </w:rPr>
      </w:pPr>
      <w:r w:rsidRPr="00535045">
        <w:rPr>
          <w:noProof/>
          <w:sz w:val="24"/>
          <w:lang w:val="en-GB" w:eastAsia="zh-CN"/>
        </w:rPr>
        <w:lastRenderedPageBreak/>
        <w:drawing>
          <wp:inline distT="0" distB="0" distL="0" distR="0" wp14:anchorId="2393049D" wp14:editId="6FDA55D4">
            <wp:extent cx="3053099" cy="22860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053099" cy="2286000"/>
                    </a:xfrm>
                    <a:prstGeom prst="rect">
                      <a:avLst/>
                    </a:prstGeom>
                    <a:noFill/>
                    <a:ln>
                      <a:noFill/>
                    </a:ln>
                  </pic:spPr>
                </pic:pic>
              </a:graphicData>
            </a:graphic>
          </wp:inline>
        </w:drawing>
      </w:r>
      <w:r w:rsidRPr="00535045">
        <w:rPr>
          <w:noProof/>
          <w:sz w:val="24"/>
          <w:lang w:val="en-GB" w:eastAsia="zh-CN"/>
        </w:rPr>
        <w:drawing>
          <wp:inline distT="0" distB="0" distL="0" distR="0" wp14:anchorId="11EDA183" wp14:editId="17381E29">
            <wp:extent cx="3053099" cy="22860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053099" cy="2286000"/>
                    </a:xfrm>
                    <a:prstGeom prst="rect">
                      <a:avLst/>
                    </a:prstGeom>
                    <a:noFill/>
                    <a:ln>
                      <a:noFill/>
                    </a:ln>
                  </pic:spPr>
                </pic:pic>
              </a:graphicData>
            </a:graphic>
          </wp:inline>
        </w:drawing>
      </w:r>
    </w:p>
    <w:p w14:paraId="3F328B38" w14:textId="14899125" w:rsidR="00246011" w:rsidRDefault="00535045" w:rsidP="00124252">
      <w:pPr>
        <w:keepNext/>
        <w:spacing w:before="240" w:after="240"/>
        <w:jc w:val="both"/>
        <w:rPr>
          <w:noProof/>
          <w:sz w:val="24"/>
          <w:lang w:val="en-GB" w:eastAsia="zh-CN"/>
        </w:rPr>
      </w:pPr>
      <w:r w:rsidRPr="00535045">
        <w:rPr>
          <w:noProof/>
          <w:sz w:val="24"/>
          <w:lang w:val="en-GB" w:eastAsia="zh-CN"/>
        </w:rPr>
        <w:drawing>
          <wp:inline distT="0" distB="0" distL="0" distR="0" wp14:anchorId="35BE0EDB" wp14:editId="222D1957">
            <wp:extent cx="3053099" cy="22860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053099" cy="2286000"/>
                    </a:xfrm>
                    <a:prstGeom prst="rect">
                      <a:avLst/>
                    </a:prstGeom>
                    <a:noFill/>
                    <a:ln>
                      <a:noFill/>
                    </a:ln>
                  </pic:spPr>
                </pic:pic>
              </a:graphicData>
            </a:graphic>
          </wp:inline>
        </w:drawing>
      </w:r>
      <w:r w:rsidRPr="00535045">
        <w:rPr>
          <w:noProof/>
          <w:sz w:val="24"/>
          <w:lang w:val="en-GB" w:eastAsia="zh-CN"/>
        </w:rPr>
        <w:drawing>
          <wp:inline distT="0" distB="0" distL="0" distR="0" wp14:anchorId="1499B6D3" wp14:editId="0ED27B70">
            <wp:extent cx="3053099" cy="22860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053099" cy="2286000"/>
                    </a:xfrm>
                    <a:prstGeom prst="rect">
                      <a:avLst/>
                    </a:prstGeom>
                    <a:noFill/>
                    <a:ln>
                      <a:noFill/>
                    </a:ln>
                  </pic:spPr>
                </pic:pic>
              </a:graphicData>
            </a:graphic>
          </wp:inline>
        </w:drawing>
      </w:r>
    </w:p>
    <w:p w14:paraId="21A6D875" w14:textId="7EBF70AD" w:rsidR="00941E09" w:rsidRDefault="00941E09" w:rsidP="00124252">
      <w:pPr>
        <w:keepNext/>
        <w:spacing w:before="240" w:after="240"/>
        <w:jc w:val="both"/>
        <w:rPr>
          <w:noProof/>
          <w:sz w:val="24"/>
          <w:lang w:val="en-GB" w:eastAsia="zh-CN"/>
        </w:rPr>
      </w:pPr>
    </w:p>
    <w:p w14:paraId="2447B85E" w14:textId="4C3AEDBE" w:rsidR="00A00FAC" w:rsidRPr="000C410A" w:rsidRDefault="00A00FAC" w:rsidP="00941E09">
      <w:pPr>
        <w:keepNext/>
        <w:spacing w:before="240" w:after="240"/>
        <w:rPr>
          <w:noProof/>
          <w:sz w:val="24"/>
          <w:lang w:eastAsia="zh-CN"/>
        </w:rPr>
      </w:pPr>
    </w:p>
    <w:p w14:paraId="2B3C779A" w14:textId="2085BC50" w:rsidR="00E602DE" w:rsidRDefault="00E602DE" w:rsidP="00857C7D">
      <w:pPr>
        <w:keepNext/>
        <w:spacing w:before="240" w:after="240"/>
        <w:jc w:val="center"/>
        <w:rPr>
          <w:noProof/>
          <w:sz w:val="24"/>
          <w:lang w:eastAsia="zh-CN"/>
        </w:rPr>
      </w:pPr>
      <w:r w:rsidRPr="00A961B8">
        <w:rPr>
          <w:noProof/>
          <w:sz w:val="24"/>
          <w:lang w:eastAsia="zh-CN"/>
        </w:rPr>
        <w:t xml:space="preserve">Figure </w:t>
      </w:r>
      <w:r w:rsidRPr="00A961B8">
        <w:rPr>
          <w:b/>
          <w:noProof/>
          <w:sz w:val="24"/>
          <w:lang w:eastAsia="zh-CN"/>
        </w:rPr>
        <w:fldChar w:fldCharType="begin"/>
      </w:r>
      <w:r w:rsidRPr="00A961B8">
        <w:rPr>
          <w:noProof/>
          <w:sz w:val="24"/>
          <w:lang w:eastAsia="zh-CN"/>
        </w:rPr>
        <w:instrText xml:space="preserve"> SEQ Figure \* ARABIC </w:instrText>
      </w:r>
      <w:r w:rsidRPr="00A961B8">
        <w:rPr>
          <w:b/>
          <w:noProof/>
          <w:sz w:val="24"/>
          <w:lang w:eastAsia="zh-CN"/>
        </w:rPr>
        <w:fldChar w:fldCharType="separate"/>
      </w:r>
      <w:r w:rsidR="008B67A9">
        <w:rPr>
          <w:noProof/>
          <w:sz w:val="24"/>
          <w:lang w:eastAsia="zh-CN"/>
        </w:rPr>
        <w:t>4</w:t>
      </w:r>
      <w:r w:rsidRPr="00A961B8">
        <w:rPr>
          <w:b/>
          <w:noProof/>
          <w:sz w:val="24"/>
          <w:lang w:eastAsia="zh-CN"/>
        </w:rPr>
        <w:fldChar w:fldCharType="end"/>
      </w:r>
      <w:r>
        <w:rPr>
          <w:noProof/>
          <w:sz w:val="24"/>
          <w:lang w:eastAsia="zh-CN"/>
        </w:rPr>
        <w:t>.</w:t>
      </w:r>
      <w:r w:rsidRPr="00A961B8">
        <w:rPr>
          <w:noProof/>
          <w:sz w:val="24"/>
          <w:lang w:eastAsia="zh-CN"/>
        </w:rPr>
        <w:t xml:space="preserve"> </w:t>
      </w:r>
      <w:r w:rsidR="0065757A">
        <w:rPr>
          <w:rFonts w:hint="eastAsia"/>
          <w:noProof/>
          <w:sz w:val="24"/>
          <w:lang w:eastAsia="zh-CN"/>
        </w:rPr>
        <w:t>FAR</w:t>
      </w:r>
      <w:r>
        <w:rPr>
          <w:rFonts w:hint="eastAsia"/>
          <w:noProof/>
          <w:sz w:val="24"/>
          <w:lang w:eastAsia="zh-CN"/>
        </w:rPr>
        <w:t xml:space="preserve"> when payload </w:t>
      </w:r>
      <w:r w:rsidR="0065757A">
        <w:rPr>
          <w:noProof/>
          <w:sz w:val="24"/>
          <w:lang w:eastAsia="zh-CN"/>
        </w:rPr>
        <w:t xml:space="preserve">size </w:t>
      </w:r>
      <w:r>
        <w:rPr>
          <w:noProof/>
          <w:sz w:val="24"/>
          <w:lang w:eastAsia="zh-CN"/>
        </w:rPr>
        <w:t>at transmitter</w:t>
      </w:r>
      <w:r w:rsidR="005B4714">
        <w:rPr>
          <w:noProof/>
          <w:sz w:val="24"/>
          <w:lang w:eastAsia="zh-CN"/>
        </w:rPr>
        <w:t xml:space="preserve"> (Kt)</w:t>
      </w:r>
      <w:r>
        <w:rPr>
          <w:noProof/>
          <w:sz w:val="24"/>
          <w:lang w:eastAsia="zh-CN"/>
        </w:rPr>
        <w:t xml:space="preserve"> </w:t>
      </w:r>
      <w:r>
        <w:rPr>
          <w:rFonts w:hint="eastAsia"/>
          <w:noProof/>
          <w:sz w:val="24"/>
          <w:lang w:eastAsia="zh-CN"/>
        </w:rPr>
        <w:t>is 2</w:t>
      </w:r>
      <w:r w:rsidR="005B4714">
        <w:rPr>
          <w:noProof/>
          <w:sz w:val="24"/>
          <w:lang w:eastAsia="zh-CN"/>
        </w:rPr>
        <w:t xml:space="preserve"> </w:t>
      </w:r>
      <w:r>
        <w:rPr>
          <w:rFonts w:hint="eastAsia"/>
          <w:noProof/>
          <w:sz w:val="24"/>
          <w:lang w:eastAsia="zh-CN"/>
        </w:rPr>
        <w:t>bit</w:t>
      </w:r>
      <w:r w:rsidR="005B4714">
        <w:rPr>
          <w:noProof/>
          <w:sz w:val="24"/>
          <w:lang w:eastAsia="zh-CN"/>
        </w:rPr>
        <w:t>s</w:t>
      </w:r>
      <w:r>
        <w:rPr>
          <w:rFonts w:hint="eastAsia"/>
          <w:noProof/>
          <w:sz w:val="24"/>
          <w:lang w:eastAsia="zh-CN"/>
        </w:rPr>
        <w:t xml:space="preserve"> </w:t>
      </w:r>
      <w:r w:rsidR="005B4714">
        <w:rPr>
          <w:noProof/>
          <w:sz w:val="24"/>
          <w:lang w:eastAsia="zh-CN"/>
        </w:rPr>
        <w:t xml:space="preserve">larger </w:t>
      </w:r>
      <w:r>
        <w:rPr>
          <w:rFonts w:hint="eastAsia"/>
          <w:noProof/>
          <w:sz w:val="24"/>
          <w:lang w:eastAsia="zh-CN"/>
        </w:rPr>
        <w:t>than</w:t>
      </w:r>
      <w:r>
        <w:rPr>
          <w:noProof/>
          <w:sz w:val="24"/>
          <w:lang w:eastAsia="zh-CN"/>
        </w:rPr>
        <w:t xml:space="preserve"> that </w:t>
      </w:r>
      <w:r w:rsidR="005B4714">
        <w:rPr>
          <w:noProof/>
          <w:sz w:val="24"/>
          <w:lang w:eastAsia="zh-CN"/>
        </w:rPr>
        <w:t xml:space="preserve">hypthesis tested </w:t>
      </w:r>
      <w:r>
        <w:rPr>
          <w:noProof/>
          <w:sz w:val="24"/>
          <w:lang w:eastAsia="zh-CN"/>
        </w:rPr>
        <w:t>at</w:t>
      </w:r>
      <w:r>
        <w:rPr>
          <w:rFonts w:hint="eastAsia"/>
          <w:noProof/>
          <w:sz w:val="24"/>
          <w:lang w:eastAsia="zh-CN"/>
        </w:rPr>
        <w:t xml:space="preserve"> receiver</w:t>
      </w:r>
      <w:r w:rsidR="005B4714">
        <w:rPr>
          <w:noProof/>
          <w:sz w:val="24"/>
          <w:lang w:eastAsia="zh-CN"/>
        </w:rPr>
        <w:t xml:space="preserve"> (Kr)</w:t>
      </w:r>
      <w:r>
        <w:rPr>
          <w:noProof/>
          <w:sz w:val="24"/>
          <w:lang w:eastAsia="zh-CN"/>
        </w:rPr>
        <w:t>.</w:t>
      </w:r>
    </w:p>
    <w:p w14:paraId="27272440" w14:textId="77777777" w:rsidR="00FF2058" w:rsidRDefault="00FF2058" w:rsidP="00857C7D">
      <w:pPr>
        <w:keepNext/>
        <w:spacing w:before="240" w:after="240"/>
        <w:jc w:val="center"/>
        <w:rPr>
          <w:noProof/>
          <w:sz w:val="24"/>
          <w:lang w:eastAsia="zh-CN"/>
        </w:rPr>
      </w:pPr>
    </w:p>
    <w:p w14:paraId="49C50A5D" w14:textId="5A1F7D2E" w:rsidR="00E602DE" w:rsidRDefault="00E602DE" w:rsidP="00E602DE">
      <w:pPr>
        <w:keepNext/>
        <w:spacing w:before="240" w:after="240"/>
        <w:rPr>
          <w:noProof/>
          <w:sz w:val="24"/>
          <w:lang w:eastAsia="zh-CN"/>
        </w:rPr>
      </w:pPr>
    </w:p>
    <w:p w14:paraId="5000A87B" w14:textId="4A056C52" w:rsidR="00535045" w:rsidRDefault="00535045" w:rsidP="00E602DE">
      <w:pPr>
        <w:keepNext/>
        <w:spacing w:before="240" w:after="240"/>
        <w:rPr>
          <w:noProof/>
          <w:sz w:val="24"/>
          <w:lang w:eastAsia="zh-CN"/>
        </w:rPr>
      </w:pPr>
      <w:r w:rsidRPr="00535045">
        <w:rPr>
          <w:noProof/>
          <w:sz w:val="24"/>
          <w:lang w:eastAsia="zh-CN"/>
        </w:rPr>
        <w:lastRenderedPageBreak/>
        <w:drawing>
          <wp:inline distT="0" distB="0" distL="0" distR="0" wp14:anchorId="4B985D2E" wp14:editId="4D195FA1">
            <wp:extent cx="3053099" cy="22860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053099" cy="2286000"/>
                    </a:xfrm>
                    <a:prstGeom prst="rect">
                      <a:avLst/>
                    </a:prstGeom>
                    <a:noFill/>
                    <a:ln>
                      <a:noFill/>
                    </a:ln>
                  </pic:spPr>
                </pic:pic>
              </a:graphicData>
            </a:graphic>
          </wp:inline>
        </w:drawing>
      </w:r>
      <w:r w:rsidRPr="00535045">
        <w:rPr>
          <w:noProof/>
          <w:sz w:val="24"/>
          <w:lang w:eastAsia="zh-CN"/>
        </w:rPr>
        <w:drawing>
          <wp:inline distT="0" distB="0" distL="0" distR="0" wp14:anchorId="1DB611D0" wp14:editId="50A635CE">
            <wp:extent cx="3053099" cy="22860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053099" cy="2286000"/>
                    </a:xfrm>
                    <a:prstGeom prst="rect">
                      <a:avLst/>
                    </a:prstGeom>
                    <a:noFill/>
                    <a:ln>
                      <a:noFill/>
                    </a:ln>
                  </pic:spPr>
                </pic:pic>
              </a:graphicData>
            </a:graphic>
          </wp:inline>
        </w:drawing>
      </w:r>
    </w:p>
    <w:p w14:paraId="48090815" w14:textId="657230B3" w:rsidR="00E602DE" w:rsidRDefault="00E602DE" w:rsidP="00857C7D">
      <w:pPr>
        <w:keepNext/>
        <w:spacing w:before="240" w:after="240"/>
        <w:jc w:val="center"/>
        <w:rPr>
          <w:noProof/>
          <w:sz w:val="24"/>
          <w:lang w:eastAsia="zh-CN"/>
        </w:rPr>
      </w:pPr>
      <w:r w:rsidRPr="00A961B8">
        <w:rPr>
          <w:noProof/>
          <w:sz w:val="24"/>
          <w:lang w:eastAsia="zh-CN"/>
        </w:rPr>
        <w:t xml:space="preserve">Figure </w:t>
      </w:r>
      <w:r w:rsidRPr="00A961B8">
        <w:rPr>
          <w:b/>
          <w:noProof/>
          <w:sz w:val="24"/>
          <w:lang w:eastAsia="zh-CN"/>
        </w:rPr>
        <w:fldChar w:fldCharType="begin"/>
      </w:r>
      <w:r w:rsidRPr="00A961B8">
        <w:rPr>
          <w:noProof/>
          <w:sz w:val="24"/>
          <w:lang w:eastAsia="zh-CN"/>
        </w:rPr>
        <w:instrText xml:space="preserve"> SEQ Figure \* ARABIC </w:instrText>
      </w:r>
      <w:r w:rsidRPr="00A961B8">
        <w:rPr>
          <w:b/>
          <w:noProof/>
          <w:sz w:val="24"/>
          <w:lang w:eastAsia="zh-CN"/>
        </w:rPr>
        <w:fldChar w:fldCharType="separate"/>
      </w:r>
      <w:r w:rsidR="008B67A9">
        <w:rPr>
          <w:noProof/>
          <w:sz w:val="24"/>
          <w:lang w:eastAsia="zh-CN"/>
        </w:rPr>
        <w:t>5</w:t>
      </w:r>
      <w:r w:rsidRPr="00A961B8">
        <w:rPr>
          <w:b/>
          <w:noProof/>
          <w:sz w:val="24"/>
          <w:lang w:eastAsia="zh-CN"/>
        </w:rPr>
        <w:fldChar w:fldCharType="end"/>
      </w:r>
      <w:r>
        <w:rPr>
          <w:noProof/>
          <w:sz w:val="24"/>
          <w:lang w:eastAsia="zh-CN"/>
        </w:rPr>
        <w:t>.</w:t>
      </w:r>
      <w:r w:rsidRPr="00A961B8">
        <w:rPr>
          <w:noProof/>
          <w:sz w:val="24"/>
          <w:lang w:eastAsia="zh-CN"/>
        </w:rPr>
        <w:t xml:space="preserve"> </w:t>
      </w:r>
      <w:r w:rsidR="005B4714">
        <w:rPr>
          <w:rFonts w:hint="eastAsia"/>
          <w:noProof/>
          <w:sz w:val="24"/>
          <w:lang w:eastAsia="zh-CN"/>
        </w:rPr>
        <w:t xml:space="preserve">FAR when payload </w:t>
      </w:r>
      <w:r w:rsidR="005B4714">
        <w:rPr>
          <w:noProof/>
          <w:sz w:val="24"/>
          <w:lang w:eastAsia="zh-CN"/>
        </w:rPr>
        <w:t xml:space="preserve">size at transmitter (Kt) </w:t>
      </w:r>
      <w:r w:rsidR="005B4714">
        <w:rPr>
          <w:rFonts w:hint="eastAsia"/>
          <w:noProof/>
          <w:sz w:val="24"/>
          <w:lang w:eastAsia="zh-CN"/>
        </w:rPr>
        <w:t xml:space="preserve">is </w:t>
      </w:r>
      <w:r w:rsidR="005B4714">
        <w:rPr>
          <w:noProof/>
          <w:sz w:val="24"/>
          <w:lang w:eastAsia="zh-CN"/>
        </w:rPr>
        <w:t xml:space="preserve">4 </w:t>
      </w:r>
      <w:r w:rsidR="005B4714">
        <w:rPr>
          <w:rFonts w:hint="eastAsia"/>
          <w:noProof/>
          <w:sz w:val="24"/>
          <w:lang w:eastAsia="zh-CN"/>
        </w:rPr>
        <w:t>bit</w:t>
      </w:r>
      <w:r w:rsidR="005B4714">
        <w:rPr>
          <w:noProof/>
          <w:sz w:val="24"/>
          <w:lang w:eastAsia="zh-CN"/>
        </w:rPr>
        <w:t>s</w:t>
      </w:r>
      <w:r w:rsidR="005B4714">
        <w:rPr>
          <w:rFonts w:hint="eastAsia"/>
          <w:noProof/>
          <w:sz w:val="24"/>
          <w:lang w:eastAsia="zh-CN"/>
        </w:rPr>
        <w:t xml:space="preserve"> </w:t>
      </w:r>
      <w:r w:rsidR="005B4714">
        <w:rPr>
          <w:noProof/>
          <w:sz w:val="24"/>
          <w:lang w:eastAsia="zh-CN"/>
        </w:rPr>
        <w:t xml:space="preserve">larger </w:t>
      </w:r>
      <w:r w:rsidR="005B4714">
        <w:rPr>
          <w:rFonts w:hint="eastAsia"/>
          <w:noProof/>
          <w:sz w:val="24"/>
          <w:lang w:eastAsia="zh-CN"/>
        </w:rPr>
        <w:t>than</w:t>
      </w:r>
      <w:r w:rsidR="005B4714">
        <w:rPr>
          <w:noProof/>
          <w:sz w:val="24"/>
          <w:lang w:eastAsia="zh-CN"/>
        </w:rPr>
        <w:t xml:space="preserve"> that hypthesis tested at</w:t>
      </w:r>
      <w:r w:rsidR="005B4714">
        <w:rPr>
          <w:rFonts w:hint="eastAsia"/>
          <w:noProof/>
          <w:sz w:val="24"/>
          <w:lang w:eastAsia="zh-CN"/>
        </w:rPr>
        <w:t xml:space="preserve"> receiver</w:t>
      </w:r>
      <w:r w:rsidR="005B4714">
        <w:rPr>
          <w:noProof/>
          <w:sz w:val="24"/>
          <w:lang w:eastAsia="zh-CN"/>
        </w:rPr>
        <w:t xml:space="preserve"> (Kr).</w:t>
      </w:r>
    </w:p>
    <w:p w14:paraId="75257F62" w14:textId="77777777" w:rsidR="005B4714" w:rsidRDefault="005B4714" w:rsidP="005B4714">
      <w:pPr>
        <w:jc w:val="both"/>
        <w:rPr>
          <w:noProof/>
          <w:sz w:val="24"/>
          <w:lang w:val="en-GB" w:eastAsia="zh-CN"/>
        </w:rPr>
      </w:pPr>
      <w:r>
        <w:rPr>
          <w:noProof/>
          <w:sz w:val="24"/>
          <w:lang w:val="en-GB" w:eastAsia="zh-CN"/>
        </w:rPr>
        <w:t xml:space="preserve">In </w:t>
      </w:r>
      <w:r>
        <w:rPr>
          <w:noProof/>
          <w:sz w:val="24"/>
          <w:lang w:val="en-GB" w:eastAsia="zh-CN"/>
        </w:rPr>
        <w:fldChar w:fldCharType="begin"/>
      </w:r>
      <w:r>
        <w:rPr>
          <w:noProof/>
          <w:sz w:val="24"/>
          <w:lang w:val="en-GB" w:eastAsia="zh-CN"/>
        </w:rPr>
        <w:instrText xml:space="preserve"> REF _Ref498720403 \r \h </w:instrText>
      </w:r>
      <w:r>
        <w:rPr>
          <w:noProof/>
          <w:sz w:val="24"/>
          <w:lang w:val="en-GB" w:eastAsia="zh-CN"/>
        </w:rPr>
      </w:r>
      <w:r>
        <w:rPr>
          <w:noProof/>
          <w:sz w:val="24"/>
          <w:lang w:val="en-GB" w:eastAsia="zh-CN"/>
        </w:rPr>
        <w:fldChar w:fldCharType="separate"/>
      </w:r>
      <w:r>
        <w:rPr>
          <w:noProof/>
          <w:sz w:val="24"/>
          <w:lang w:val="en-GB" w:eastAsia="zh-CN"/>
        </w:rPr>
        <w:t>[2]</w:t>
      </w:r>
      <w:r>
        <w:rPr>
          <w:noProof/>
          <w:sz w:val="24"/>
          <w:lang w:val="en-GB" w:eastAsia="zh-CN"/>
        </w:rPr>
        <w:fldChar w:fldCharType="end"/>
      </w:r>
      <w:r>
        <w:rPr>
          <w:noProof/>
          <w:sz w:val="24"/>
          <w:lang w:val="en-GB" w:eastAsia="zh-CN"/>
        </w:rPr>
        <w:t>, it was proposed that RNTI-specific CRC initialization can help the UE dinstinguish between messages intended for different RNTIs as it increases the distance between the two code blocks. Initializing the CRC with and 8-bit all 1s sequence (MSB) followed by the 16-bit RNTI achieves both goals. The results in Figures 4 and 5 were obtain using this initialization method.</w:t>
      </w:r>
    </w:p>
    <w:p w14:paraId="3A94D4E7" w14:textId="77777777" w:rsidR="005B4714" w:rsidRDefault="005B4714" w:rsidP="005B4714">
      <w:pPr>
        <w:keepNext/>
        <w:spacing w:before="240" w:after="240"/>
        <w:jc w:val="both"/>
        <w:rPr>
          <w:noProof/>
          <w:sz w:val="24"/>
          <w:lang w:eastAsia="zh-CN"/>
        </w:rPr>
      </w:pPr>
      <w:r>
        <w:rPr>
          <w:b/>
          <w:noProof/>
          <w:sz w:val="24"/>
          <w:u w:val="single"/>
          <w:lang w:eastAsia="zh-CN"/>
        </w:rPr>
        <w:t>Proposal 1</w:t>
      </w:r>
      <w:r w:rsidRPr="00C633C4">
        <w:rPr>
          <w:b/>
          <w:noProof/>
          <w:sz w:val="24"/>
          <w:u w:val="single"/>
          <w:lang w:eastAsia="zh-CN"/>
        </w:rPr>
        <w:t>:</w:t>
      </w:r>
      <w:r>
        <w:rPr>
          <w:noProof/>
          <w:sz w:val="24"/>
          <w:lang w:eastAsia="zh-CN"/>
        </w:rPr>
        <w:t xml:space="preserve"> Initialize the state of CRC-24 </w:t>
      </w:r>
      <w:r>
        <w:rPr>
          <w:rFonts w:hint="eastAsia"/>
          <w:noProof/>
          <w:sz w:val="24"/>
          <w:lang w:eastAsia="zh-CN"/>
        </w:rPr>
        <w:t xml:space="preserve">for DCI </w:t>
      </w:r>
      <w:r>
        <w:rPr>
          <w:noProof/>
          <w:sz w:val="24"/>
          <w:lang w:eastAsia="zh-CN"/>
        </w:rPr>
        <w:t>using 8 1-bits (MSB) followed by the 16-bit RNTI.</w:t>
      </w:r>
    </w:p>
    <w:p w14:paraId="07B560A8" w14:textId="77777777" w:rsidR="0082568B" w:rsidRPr="002D0DFF" w:rsidRDefault="0082568B" w:rsidP="000A210F">
      <w:pPr>
        <w:jc w:val="both"/>
        <w:rPr>
          <w:lang w:eastAsia="zh-CN"/>
        </w:rPr>
      </w:pPr>
    </w:p>
    <w:p w14:paraId="28ED78B5" w14:textId="584B795C" w:rsidR="006A33A5" w:rsidRDefault="006A33A5" w:rsidP="006A33A5">
      <w:pPr>
        <w:pStyle w:val="Heading1"/>
        <w:rPr>
          <w:lang w:eastAsia="zh-CN"/>
        </w:rPr>
      </w:pPr>
      <w:r w:rsidRPr="00925F0C">
        <w:rPr>
          <w:lang w:eastAsia="zh-CN"/>
        </w:rPr>
        <w:t>Conclusions</w:t>
      </w:r>
    </w:p>
    <w:p w14:paraId="6BF8650F" w14:textId="1174D8B8" w:rsidR="00206924" w:rsidRDefault="00206924" w:rsidP="00206924">
      <w:pPr>
        <w:keepNext/>
        <w:spacing w:before="240" w:after="240"/>
        <w:jc w:val="both"/>
        <w:rPr>
          <w:noProof/>
          <w:sz w:val="24"/>
          <w:lang w:eastAsia="zh-CN"/>
        </w:rPr>
      </w:pPr>
      <w:r>
        <w:rPr>
          <w:rFonts w:hint="eastAsia"/>
          <w:b/>
          <w:noProof/>
          <w:sz w:val="24"/>
          <w:u w:val="single"/>
          <w:lang w:eastAsia="zh-CN"/>
        </w:rPr>
        <w:t>Observation</w:t>
      </w:r>
      <w:r w:rsidRPr="00C633C4">
        <w:rPr>
          <w:b/>
          <w:noProof/>
          <w:sz w:val="24"/>
          <w:u w:val="single"/>
          <w:lang w:eastAsia="zh-CN"/>
        </w:rPr>
        <w:t xml:space="preserve"> 1:</w:t>
      </w:r>
      <w:r>
        <w:rPr>
          <w:noProof/>
          <w:sz w:val="24"/>
          <w:lang w:eastAsia="zh-CN"/>
        </w:rPr>
        <w:t xml:space="preserve"> </w:t>
      </w:r>
      <w:r w:rsidR="00621B58">
        <w:rPr>
          <w:noProof/>
          <w:sz w:val="24"/>
          <w:lang w:eastAsia="zh-CN"/>
        </w:rPr>
        <w:t>S</w:t>
      </w:r>
      <w:r>
        <w:rPr>
          <w:noProof/>
          <w:sz w:val="24"/>
          <w:lang w:eastAsia="zh-CN"/>
        </w:rPr>
        <w:t>imilar</w:t>
      </w:r>
      <w:r w:rsidR="00621B58">
        <w:rPr>
          <w:noProof/>
          <w:sz w:val="24"/>
          <w:lang w:eastAsia="zh-CN"/>
        </w:rPr>
        <w:t>,</w:t>
      </w:r>
      <w:r>
        <w:rPr>
          <w:noProof/>
          <w:sz w:val="24"/>
          <w:lang w:eastAsia="zh-CN"/>
        </w:rPr>
        <w:t xml:space="preserve"> polar-encoded DCI payloads of different sizes cannot be distinguished from each other when the additional bits are mostly zero, significantly increasing FAR.</w:t>
      </w:r>
    </w:p>
    <w:p w14:paraId="7E37F285" w14:textId="77777777" w:rsidR="006F18E5" w:rsidRDefault="006F18E5" w:rsidP="006F18E5">
      <w:pPr>
        <w:jc w:val="both"/>
        <w:rPr>
          <w:noProof/>
          <w:sz w:val="24"/>
          <w:lang w:val="en-GB" w:eastAsia="zh-CN"/>
        </w:rPr>
      </w:pPr>
      <w:r w:rsidRPr="00621B58">
        <w:rPr>
          <w:b/>
          <w:noProof/>
          <w:sz w:val="24"/>
          <w:u w:val="single"/>
          <w:lang w:val="en-GB" w:eastAsia="zh-CN"/>
        </w:rPr>
        <w:t xml:space="preserve">Observation </w:t>
      </w:r>
      <w:r>
        <w:rPr>
          <w:b/>
          <w:noProof/>
          <w:sz w:val="24"/>
          <w:u w:val="single"/>
          <w:lang w:val="en-GB" w:eastAsia="zh-CN"/>
        </w:rPr>
        <w:t>2</w:t>
      </w:r>
      <w:r>
        <w:rPr>
          <w:noProof/>
          <w:sz w:val="24"/>
          <w:lang w:val="en-GB" w:eastAsia="zh-CN"/>
        </w:rPr>
        <w:t xml:space="preserve">: A non-zero initial CRC state is sufficient to </w:t>
      </w:r>
      <w:r w:rsidRPr="00621B58">
        <w:rPr>
          <w:sz w:val="24"/>
          <w:lang w:eastAsia="zh-CN"/>
        </w:rPr>
        <w:t>reliably</w:t>
      </w:r>
      <w:r>
        <w:rPr>
          <w:noProof/>
          <w:sz w:val="24"/>
          <w:lang w:val="en-GB" w:eastAsia="zh-CN"/>
        </w:rPr>
        <w:t xml:space="preserve"> distinguish between payloads of different sizes in PDCCH blind decoding.</w:t>
      </w:r>
    </w:p>
    <w:p w14:paraId="672EE46F" w14:textId="6E6470E4" w:rsidR="00D04F1C" w:rsidRDefault="00D04F1C" w:rsidP="00D04F1C">
      <w:pPr>
        <w:keepNext/>
        <w:spacing w:before="240" w:after="240"/>
        <w:jc w:val="both"/>
        <w:rPr>
          <w:noProof/>
          <w:sz w:val="24"/>
          <w:lang w:eastAsia="zh-CN"/>
        </w:rPr>
      </w:pPr>
      <w:bookmarkStart w:id="5" w:name="_GoBack"/>
      <w:bookmarkEnd w:id="5"/>
      <w:r>
        <w:rPr>
          <w:b/>
          <w:noProof/>
          <w:sz w:val="24"/>
          <w:u w:val="single"/>
          <w:lang w:eastAsia="zh-CN"/>
        </w:rPr>
        <w:t xml:space="preserve">Proposal </w:t>
      </w:r>
      <w:r w:rsidR="00943A6B">
        <w:rPr>
          <w:b/>
          <w:noProof/>
          <w:sz w:val="24"/>
          <w:u w:val="single"/>
          <w:lang w:eastAsia="zh-CN"/>
        </w:rPr>
        <w:t>1</w:t>
      </w:r>
      <w:r w:rsidRPr="00C633C4">
        <w:rPr>
          <w:b/>
          <w:noProof/>
          <w:sz w:val="24"/>
          <w:u w:val="single"/>
          <w:lang w:eastAsia="zh-CN"/>
        </w:rPr>
        <w:t>:</w:t>
      </w:r>
      <w:r>
        <w:rPr>
          <w:noProof/>
          <w:sz w:val="24"/>
          <w:lang w:eastAsia="zh-CN"/>
        </w:rPr>
        <w:t xml:space="preserve"> Initialize the state of CRC-24 </w:t>
      </w:r>
      <w:r>
        <w:rPr>
          <w:rFonts w:hint="eastAsia"/>
          <w:noProof/>
          <w:sz w:val="24"/>
          <w:lang w:eastAsia="zh-CN"/>
        </w:rPr>
        <w:t xml:space="preserve">for DCI </w:t>
      </w:r>
      <w:r>
        <w:rPr>
          <w:noProof/>
          <w:sz w:val="24"/>
          <w:lang w:eastAsia="zh-CN"/>
        </w:rPr>
        <w:t>using 8 bit-1s followed by 16-bit RNTI.</w:t>
      </w:r>
    </w:p>
    <w:p w14:paraId="41062A30" w14:textId="77777777" w:rsidR="006A33A5" w:rsidRPr="00925F0C" w:rsidRDefault="006A33A5" w:rsidP="006A33A5">
      <w:pPr>
        <w:pStyle w:val="Heading1"/>
      </w:pPr>
      <w:r w:rsidRPr="00925F0C">
        <w:t>References</w:t>
      </w:r>
    </w:p>
    <w:p w14:paraId="6E64959B" w14:textId="0E654DA0" w:rsidR="00237C7A" w:rsidRDefault="00112CDE" w:rsidP="00112CDE">
      <w:pPr>
        <w:numPr>
          <w:ilvl w:val="0"/>
          <w:numId w:val="1"/>
        </w:numPr>
        <w:spacing w:before="100" w:beforeAutospacing="1" w:after="100" w:afterAutospacing="1"/>
        <w:rPr>
          <w:sz w:val="24"/>
          <w:szCs w:val="24"/>
        </w:rPr>
      </w:pPr>
      <w:bookmarkStart w:id="6" w:name="_Ref463025321"/>
      <w:bookmarkStart w:id="7" w:name="_Ref463025319"/>
      <w:r w:rsidRPr="00112CDE">
        <w:rPr>
          <w:sz w:val="24"/>
          <w:szCs w:val="24"/>
        </w:rPr>
        <w:t>Chairman's Notes RAN1 90 bis final</w:t>
      </w:r>
      <w:r w:rsidR="00725668">
        <w:rPr>
          <w:sz w:val="24"/>
          <w:szCs w:val="24"/>
        </w:rPr>
        <w:t>.</w:t>
      </w:r>
      <w:bookmarkEnd w:id="6"/>
      <w:bookmarkEnd w:id="7"/>
    </w:p>
    <w:p w14:paraId="41503A1F" w14:textId="52362BB4" w:rsidR="00777AFF" w:rsidRDefault="00777AFF" w:rsidP="00777AFF">
      <w:pPr>
        <w:numPr>
          <w:ilvl w:val="0"/>
          <w:numId w:val="1"/>
        </w:numPr>
        <w:spacing w:before="100" w:beforeAutospacing="1" w:after="100" w:afterAutospacing="1"/>
        <w:rPr>
          <w:sz w:val="24"/>
          <w:szCs w:val="24"/>
        </w:rPr>
      </w:pPr>
      <w:bookmarkStart w:id="8" w:name="_Ref498720403"/>
      <w:r w:rsidRPr="00777AFF">
        <w:rPr>
          <w:sz w:val="24"/>
          <w:szCs w:val="24"/>
        </w:rPr>
        <w:t>R1-1718884 Consideration of UE ID scrambling for DCI</w:t>
      </w:r>
      <w:r>
        <w:rPr>
          <w:sz w:val="24"/>
          <w:szCs w:val="24"/>
        </w:rPr>
        <w:t xml:space="preserve">, Qualcomm </w:t>
      </w:r>
      <w:r w:rsidR="00471049">
        <w:rPr>
          <w:rFonts w:hint="eastAsia"/>
          <w:sz w:val="24"/>
          <w:szCs w:val="24"/>
          <w:lang w:eastAsia="zh-CN"/>
        </w:rPr>
        <w:t>Incorporated.</w:t>
      </w:r>
      <w:bookmarkEnd w:id="8"/>
    </w:p>
    <w:sectPr w:rsidR="00777AFF" w:rsidSect="006A33A5">
      <w:headerReference w:type="even" r:id="rId24"/>
      <w:footerReference w:type="even" r:id="rId25"/>
      <w:footerReference w:type="default" r:id="rId26"/>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D666CF" w14:textId="77777777" w:rsidR="005B4714" w:rsidRDefault="005B4714">
      <w:pPr>
        <w:spacing w:after="0"/>
      </w:pPr>
      <w:r>
        <w:separator/>
      </w:r>
    </w:p>
  </w:endnote>
  <w:endnote w:type="continuationSeparator" w:id="0">
    <w:p w14:paraId="20E4D402" w14:textId="77777777" w:rsidR="005B4714" w:rsidRDefault="005B4714">
      <w:pPr>
        <w:spacing w:after="0"/>
      </w:pPr>
      <w:r>
        <w:continuationSeparator/>
      </w:r>
    </w:p>
  </w:endnote>
  <w:endnote w:type="continuationNotice" w:id="1">
    <w:p w14:paraId="4D3E2D96" w14:textId="77777777" w:rsidR="005B4714" w:rsidRDefault="005B47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19FC46" w14:textId="77777777" w:rsidR="005B4714" w:rsidRDefault="005B4714" w:rsidP="0094050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BEFD136" w14:textId="77777777" w:rsidR="005B4714" w:rsidRDefault="005B4714" w:rsidP="0094050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93F67" w14:textId="49ABB72B" w:rsidR="005B4714" w:rsidRDefault="005B4714" w:rsidP="0094050A">
    <w:pPr>
      <w:pStyle w:val="Footer"/>
      <w:ind w:right="360"/>
    </w:pPr>
    <w:r>
      <w:rPr>
        <w:rStyle w:val="PageNumber"/>
      </w:rPr>
      <w:fldChar w:fldCharType="begin"/>
    </w:r>
    <w:r>
      <w:rPr>
        <w:rStyle w:val="PageNumber"/>
      </w:rPr>
      <w:instrText xml:space="preserve"> PAGE </w:instrText>
    </w:r>
    <w:r>
      <w:rPr>
        <w:rStyle w:val="PageNumber"/>
      </w:rPr>
      <w:fldChar w:fldCharType="separate"/>
    </w:r>
    <w:r w:rsidR="00333A2D">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33A2D">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C21BF8" w14:textId="77777777" w:rsidR="005B4714" w:rsidRDefault="005B4714">
      <w:pPr>
        <w:spacing w:after="0"/>
      </w:pPr>
      <w:r>
        <w:separator/>
      </w:r>
    </w:p>
  </w:footnote>
  <w:footnote w:type="continuationSeparator" w:id="0">
    <w:p w14:paraId="27132FCE" w14:textId="77777777" w:rsidR="005B4714" w:rsidRDefault="005B4714">
      <w:pPr>
        <w:spacing w:after="0"/>
      </w:pPr>
      <w:r>
        <w:continuationSeparator/>
      </w:r>
    </w:p>
  </w:footnote>
  <w:footnote w:type="continuationNotice" w:id="1">
    <w:p w14:paraId="5C2A8AE9" w14:textId="77777777" w:rsidR="005B4714" w:rsidRDefault="005B47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1A479F" w14:textId="77777777" w:rsidR="005B4714" w:rsidRDefault="005B471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3B143D"/>
    <w:multiLevelType w:val="hybridMultilevel"/>
    <w:tmpl w:val="A0C8BDCE"/>
    <w:lvl w:ilvl="0" w:tplc="C87E08A2">
      <w:start w:val="4"/>
      <w:numFmt w:val="bullet"/>
      <w:lvlText w:val="-"/>
      <w:lvlJc w:val="left"/>
      <w:pPr>
        <w:ind w:left="360" w:hanging="360"/>
      </w:pPr>
      <w:rPr>
        <w:rFonts w:ascii="Times" w:eastAsia="MS Mincho" w:hAnsi="Times" w:cs="Time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0C6554F"/>
    <w:multiLevelType w:val="hybridMultilevel"/>
    <w:tmpl w:val="0B5AD7D4"/>
    <w:lvl w:ilvl="0" w:tplc="7618FE06">
      <w:start w:val="1"/>
      <w:numFmt w:val="bullet"/>
      <w:lvlText w:val="•"/>
      <w:lvlJc w:val="left"/>
      <w:pPr>
        <w:tabs>
          <w:tab w:val="num" w:pos="720"/>
        </w:tabs>
        <w:ind w:left="720" w:hanging="360"/>
      </w:pPr>
      <w:rPr>
        <w:rFonts w:ascii="Arial" w:hAnsi="Arial" w:hint="default"/>
      </w:rPr>
    </w:lvl>
    <w:lvl w:ilvl="1" w:tplc="C6AC2C80" w:tentative="1">
      <w:start w:val="1"/>
      <w:numFmt w:val="bullet"/>
      <w:lvlText w:val="•"/>
      <w:lvlJc w:val="left"/>
      <w:pPr>
        <w:tabs>
          <w:tab w:val="num" w:pos="1440"/>
        </w:tabs>
        <w:ind w:left="1440" w:hanging="360"/>
      </w:pPr>
      <w:rPr>
        <w:rFonts w:ascii="Arial" w:hAnsi="Arial" w:hint="default"/>
      </w:rPr>
    </w:lvl>
    <w:lvl w:ilvl="2" w:tplc="71288FB8" w:tentative="1">
      <w:start w:val="1"/>
      <w:numFmt w:val="bullet"/>
      <w:lvlText w:val="•"/>
      <w:lvlJc w:val="left"/>
      <w:pPr>
        <w:tabs>
          <w:tab w:val="num" w:pos="2160"/>
        </w:tabs>
        <w:ind w:left="2160" w:hanging="360"/>
      </w:pPr>
      <w:rPr>
        <w:rFonts w:ascii="Arial" w:hAnsi="Arial" w:hint="default"/>
      </w:rPr>
    </w:lvl>
    <w:lvl w:ilvl="3" w:tplc="101E9036" w:tentative="1">
      <w:start w:val="1"/>
      <w:numFmt w:val="bullet"/>
      <w:lvlText w:val="•"/>
      <w:lvlJc w:val="left"/>
      <w:pPr>
        <w:tabs>
          <w:tab w:val="num" w:pos="2880"/>
        </w:tabs>
        <w:ind w:left="2880" w:hanging="360"/>
      </w:pPr>
      <w:rPr>
        <w:rFonts w:ascii="Arial" w:hAnsi="Arial" w:hint="default"/>
      </w:rPr>
    </w:lvl>
    <w:lvl w:ilvl="4" w:tplc="DFD82358" w:tentative="1">
      <w:start w:val="1"/>
      <w:numFmt w:val="bullet"/>
      <w:lvlText w:val="•"/>
      <w:lvlJc w:val="left"/>
      <w:pPr>
        <w:tabs>
          <w:tab w:val="num" w:pos="3600"/>
        </w:tabs>
        <w:ind w:left="3600" w:hanging="360"/>
      </w:pPr>
      <w:rPr>
        <w:rFonts w:ascii="Arial" w:hAnsi="Arial" w:hint="default"/>
      </w:rPr>
    </w:lvl>
    <w:lvl w:ilvl="5" w:tplc="5814672C" w:tentative="1">
      <w:start w:val="1"/>
      <w:numFmt w:val="bullet"/>
      <w:lvlText w:val="•"/>
      <w:lvlJc w:val="left"/>
      <w:pPr>
        <w:tabs>
          <w:tab w:val="num" w:pos="4320"/>
        </w:tabs>
        <w:ind w:left="4320" w:hanging="360"/>
      </w:pPr>
      <w:rPr>
        <w:rFonts w:ascii="Arial" w:hAnsi="Arial" w:hint="default"/>
      </w:rPr>
    </w:lvl>
    <w:lvl w:ilvl="6" w:tplc="68A2A70E" w:tentative="1">
      <w:start w:val="1"/>
      <w:numFmt w:val="bullet"/>
      <w:lvlText w:val="•"/>
      <w:lvlJc w:val="left"/>
      <w:pPr>
        <w:tabs>
          <w:tab w:val="num" w:pos="5040"/>
        </w:tabs>
        <w:ind w:left="5040" w:hanging="360"/>
      </w:pPr>
      <w:rPr>
        <w:rFonts w:ascii="Arial" w:hAnsi="Arial" w:hint="default"/>
      </w:rPr>
    </w:lvl>
    <w:lvl w:ilvl="7" w:tplc="6D2473C0" w:tentative="1">
      <w:start w:val="1"/>
      <w:numFmt w:val="bullet"/>
      <w:lvlText w:val="•"/>
      <w:lvlJc w:val="left"/>
      <w:pPr>
        <w:tabs>
          <w:tab w:val="num" w:pos="5760"/>
        </w:tabs>
        <w:ind w:left="5760" w:hanging="360"/>
      </w:pPr>
      <w:rPr>
        <w:rFonts w:ascii="Arial" w:hAnsi="Arial" w:hint="default"/>
      </w:rPr>
    </w:lvl>
    <w:lvl w:ilvl="8" w:tplc="1A20C8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FA68BF"/>
    <w:multiLevelType w:val="hybridMultilevel"/>
    <w:tmpl w:val="7024A2D2"/>
    <w:lvl w:ilvl="0" w:tplc="04090011">
      <w:start w:val="1"/>
      <w:numFmt w:val="decimal"/>
      <w:lvlText w:val="%1)"/>
      <w:lvlJc w:val="left"/>
      <w:pPr>
        <w:tabs>
          <w:tab w:val="num" w:pos="720"/>
        </w:tabs>
        <w:ind w:left="720" w:hanging="360"/>
      </w:pPr>
      <w:rPr>
        <w:rFonts w:hint="default"/>
      </w:rPr>
    </w:lvl>
    <w:lvl w:ilvl="1" w:tplc="C6AC2C80" w:tentative="1">
      <w:start w:val="1"/>
      <w:numFmt w:val="bullet"/>
      <w:lvlText w:val="•"/>
      <w:lvlJc w:val="left"/>
      <w:pPr>
        <w:tabs>
          <w:tab w:val="num" w:pos="1440"/>
        </w:tabs>
        <w:ind w:left="1440" w:hanging="360"/>
      </w:pPr>
      <w:rPr>
        <w:rFonts w:ascii="Arial" w:hAnsi="Arial" w:hint="default"/>
      </w:rPr>
    </w:lvl>
    <w:lvl w:ilvl="2" w:tplc="71288FB8" w:tentative="1">
      <w:start w:val="1"/>
      <w:numFmt w:val="bullet"/>
      <w:lvlText w:val="•"/>
      <w:lvlJc w:val="left"/>
      <w:pPr>
        <w:tabs>
          <w:tab w:val="num" w:pos="2160"/>
        </w:tabs>
        <w:ind w:left="2160" w:hanging="360"/>
      </w:pPr>
      <w:rPr>
        <w:rFonts w:ascii="Arial" w:hAnsi="Arial" w:hint="default"/>
      </w:rPr>
    </w:lvl>
    <w:lvl w:ilvl="3" w:tplc="101E9036" w:tentative="1">
      <w:start w:val="1"/>
      <w:numFmt w:val="bullet"/>
      <w:lvlText w:val="•"/>
      <w:lvlJc w:val="left"/>
      <w:pPr>
        <w:tabs>
          <w:tab w:val="num" w:pos="2880"/>
        </w:tabs>
        <w:ind w:left="2880" w:hanging="360"/>
      </w:pPr>
      <w:rPr>
        <w:rFonts w:ascii="Arial" w:hAnsi="Arial" w:hint="default"/>
      </w:rPr>
    </w:lvl>
    <w:lvl w:ilvl="4" w:tplc="DFD82358" w:tentative="1">
      <w:start w:val="1"/>
      <w:numFmt w:val="bullet"/>
      <w:lvlText w:val="•"/>
      <w:lvlJc w:val="left"/>
      <w:pPr>
        <w:tabs>
          <w:tab w:val="num" w:pos="3600"/>
        </w:tabs>
        <w:ind w:left="3600" w:hanging="360"/>
      </w:pPr>
      <w:rPr>
        <w:rFonts w:ascii="Arial" w:hAnsi="Arial" w:hint="default"/>
      </w:rPr>
    </w:lvl>
    <w:lvl w:ilvl="5" w:tplc="5814672C" w:tentative="1">
      <w:start w:val="1"/>
      <w:numFmt w:val="bullet"/>
      <w:lvlText w:val="•"/>
      <w:lvlJc w:val="left"/>
      <w:pPr>
        <w:tabs>
          <w:tab w:val="num" w:pos="4320"/>
        </w:tabs>
        <w:ind w:left="4320" w:hanging="360"/>
      </w:pPr>
      <w:rPr>
        <w:rFonts w:ascii="Arial" w:hAnsi="Arial" w:hint="default"/>
      </w:rPr>
    </w:lvl>
    <w:lvl w:ilvl="6" w:tplc="68A2A70E" w:tentative="1">
      <w:start w:val="1"/>
      <w:numFmt w:val="bullet"/>
      <w:lvlText w:val="•"/>
      <w:lvlJc w:val="left"/>
      <w:pPr>
        <w:tabs>
          <w:tab w:val="num" w:pos="5040"/>
        </w:tabs>
        <w:ind w:left="5040" w:hanging="360"/>
      </w:pPr>
      <w:rPr>
        <w:rFonts w:ascii="Arial" w:hAnsi="Arial" w:hint="default"/>
      </w:rPr>
    </w:lvl>
    <w:lvl w:ilvl="7" w:tplc="6D2473C0" w:tentative="1">
      <w:start w:val="1"/>
      <w:numFmt w:val="bullet"/>
      <w:lvlText w:val="•"/>
      <w:lvlJc w:val="left"/>
      <w:pPr>
        <w:tabs>
          <w:tab w:val="num" w:pos="5760"/>
        </w:tabs>
        <w:ind w:left="5760" w:hanging="360"/>
      </w:pPr>
      <w:rPr>
        <w:rFonts w:ascii="Arial" w:hAnsi="Arial" w:hint="default"/>
      </w:rPr>
    </w:lvl>
    <w:lvl w:ilvl="8" w:tplc="1A20C82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D433FD"/>
    <w:multiLevelType w:val="hybridMultilevel"/>
    <w:tmpl w:val="44E21F92"/>
    <w:lvl w:ilvl="0" w:tplc="8D7E9612">
      <w:start w:val="1"/>
      <w:numFmt w:val="bullet"/>
      <w:lvlText w:val="•"/>
      <w:lvlJc w:val="left"/>
      <w:pPr>
        <w:tabs>
          <w:tab w:val="num" w:pos="720"/>
        </w:tabs>
        <w:ind w:left="720" w:hanging="360"/>
      </w:pPr>
      <w:rPr>
        <w:rFonts w:ascii="Arial" w:hAnsi="Arial" w:hint="default"/>
      </w:rPr>
    </w:lvl>
    <w:lvl w:ilvl="1" w:tplc="B0982B5C">
      <w:numFmt w:val="bullet"/>
      <w:lvlText w:val="–"/>
      <w:lvlJc w:val="left"/>
      <w:pPr>
        <w:tabs>
          <w:tab w:val="num" w:pos="1440"/>
        </w:tabs>
        <w:ind w:left="1440" w:hanging="360"/>
      </w:pPr>
      <w:rPr>
        <w:rFonts w:ascii="Arial" w:hAnsi="Arial" w:hint="default"/>
      </w:rPr>
    </w:lvl>
    <w:lvl w:ilvl="2" w:tplc="CA4A0ED6">
      <w:numFmt w:val="bullet"/>
      <w:lvlText w:val="•"/>
      <w:lvlJc w:val="left"/>
      <w:pPr>
        <w:tabs>
          <w:tab w:val="num" w:pos="2160"/>
        </w:tabs>
        <w:ind w:left="2160" w:hanging="360"/>
      </w:pPr>
      <w:rPr>
        <w:rFonts w:ascii="Arial" w:hAnsi="Arial" w:hint="default"/>
      </w:rPr>
    </w:lvl>
    <w:lvl w:ilvl="3" w:tplc="9BA8241C">
      <w:start w:val="1"/>
      <w:numFmt w:val="bullet"/>
      <w:lvlText w:val="•"/>
      <w:lvlJc w:val="left"/>
      <w:pPr>
        <w:tabs>
          <w:tab w:val="num" w:pos="2880"/>
        </w:tabs>
        <w:ind w:left="2880" w:hanging="360"/>
      </w:pPr>
      <w:rPr>
        <w:rFonts w:ascii="Arial" w:hAnsi="Arial" w:hint="default"/>
      </w:rPr>
    </w:lvl>
    <w:lvl w:ilvl="4" w:tplc="D0921424" w:tentative="1">
      <w:start w:val="1"/>
      <w:numFmt w:val="bullet"/>
      <w:lvlText w:val="•"/>
      <w:lvlJc w:val="left"/>
      <w:pPr>
        <w:tabs>
          <w:tab w:val="num" w:pos="3600"/>
        </w:tabs>
        <w:ind w:left="3600" w:hanging="360"/>
      </w:pPr>
      <w:rPr>
        <w:rFonts w:ascii="Arial" w:hAnsi="Arial" w:hint="default"/>
      </w:rPr>
    </w:lvl>
    <w:lvl w:ilvl="5" w:tplc="09184092" w:tentative="1">
      <w:start w:val="1"/>
      <w:numFmt w:val="bullet"/>
      <w:lvlText w:val="•"/>
      <w:lvlJc w:val="left"/>
      <w:pPr>
        <w:tabs>
          <w:tab w:val="num" w:pos="4320"/>
        </w:tabs>
        <w:ind w:left="4320" w:hanging="360"/>
      </w:pPr>
      <w:rPr>
        <w:rFonts w:ascii="Arial" w:hAnsi="Arial" w:hint="default"/>
      </w:rPr>
    </w:lvl>
    <w:lvl w:ilvl="6" w:tplc="6B9014FC" w:tentative="1">
      <w:start w:val="1"/>
      <w:numFmt w:val="bullet"/>
      <w:lvlText w:val="•"/>
      <w:lvlJc w:val="left"/>
      <w:pPr>
        <w:tabs>
          <w:tab w:val="num" w:pos="5040"/>
        </w:tabs>
        <w:ind w:left="5040" w:hanging="360"/>
      </w:pPr>
      <w:rPr>
        <w:rFonts w:ascii="Arial" w:hAnsi="Arial" w:hint="default"/>
      </w:rPr>
    </w:lvl>
    <w:lvl w:ilvl="7" w:tplc="7C429738" w:tentative="1">
      <w:start w:val="1"/>
      <w:numFmt w:val="bullet"/>
      <w:lvlText w:val="•"/>
      <w:lvlJc w:val="left"/>
      <w:pPr>
        <w:tabs>
          <w:tab w:val="num" w:pos="5760"/>
        </w:tabs>
        <w:ind w:left="5760" w:hanging="360"/>
      </w:pPr>
      <w:rPr>
        <w:rFonts w:ascii="Arial" w:hAnsi="Arial" w:hint="default"/>
      </w:rPr>
    </w:lvl>
    <w:lvl w:ilvl="8" w:tplc="C73CD7C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85C6F09"/>
    <w:multiLevelType w:val="multilevel"/>
    <w:tmpl w:val="87DCA65C"/>
    <w:lvl w:ilvl="0">
      <w:start w:val="1"/>
      <w:numFmt w:val="decimal"/>
      <w:lvlText w:val="%1"/>
      <w:lvlJc w:val="left"/>
      <w:pPr>
        <w:ind w:left="1850"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0C8C7D8A"/>
    <w:multiLevelType w:val="hybridMultilevel"/>
    <w:tmpl w:val="B0484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554081"/>
    <w:multiLevelType w:val="hybridMultilevel"/>
    <w:tmpl w:val="9926D9DE"/>
    <w:lvl w:ilvl="0" w:tplc="A782A104">
      <w:start w:val="1"/>
      <w:numFmt w:val="bullet"/>
      <w:lvlText w:val="•"/>
      <w:lvlJc w:val="left"/>
      <w:pPr>
        <w:tabs>
          <w:tab w:val="num" w:pos="720"/>
        </w:tabs>
        <w:ind w:left="720" w:hanging="360"/>
      </w:pPr>
      <w:rPr>
        <w:rFonts w:ascii="Arial" w:hAnsi="Arial" w:cs="Times New Roman" w:hint="default"/>
      </w:rPr>
    </w:lvl>
    <w:lvl w:ilvl="1" w:tplc="96642394">
      <w:start w:val="576"/>
      <w:numFmt w:val="bullet"/>
      <w:lvlText w:val="•"/>
      <w:lvlJc w:val="left"/>
      <w:pPr>
        <w:tabs>
          <w:tab w:val="num" w:pos="1440"/>
        </w:tabs>
        <w:ind w:left="1440" w:hanging="360"/>
      </w:pPr>
      <w:rPr>
        <w:rFonts w:ascii="Arial" w:hAnsi="Arial" w:cs="Times New Roman" w:hint="default"/>
      </w:rPr>
    </w:lvl>
    <w:lvl w:ilvl="2" w:tplc="559CCBE2">
      <w:start w:val="576"/>
      <w:numFmt w:val="bullet"/>
      <w:lvlText w:val="•"/>
      <w:lvlJc w:val="left"/>
      <w:pPr>
        <w:tabs>
          <w:tab w:val="num" w:pos="2160"/>
        </w:tabs>
        <w:ind w:left="2160" w:hanging="360"/>
      </w:pPr>
      <w:rPr>
        <w:rFonts w:ascii="Arial" w:hAnsi="Arial" w:cs="Times New Roman" w:hint="default"/>
      </w:rPr>
    </w:lvl>
    <w:lvl w:ilvl="3" w:tplc="136A0780">
      <w:start w:val="576"/>
      <w:numFmt w:val="bullet"/>
      <w:lvlText w:val="•"/>
      <w:lvlJc w:val="left"/>
      <w:pPr>
        <w:tabs>
          <w:tab w:val="num" w:pos="2880"/>
        </w:tabs>
        <w:ind w:left="2880" w:hanging="360"/>
      </w:pPr>
      <w:rPr>
        <w:rFonts w:ascii="Arial" w:hAnsi="Arial" w:cs="Times New Roman" w:hint="default"/>
      </w:rPr>
    </w:lvl>
    <w:lvl w:ilvl="4" w:tplc="F7A2CBC4">
      <w:start w:val="1"/>
      <w:numFmt w:val="bullet"/>
      <w:lvlText w:val="•"/>
      <w:lvlJc w:val="left"/>
      <w:pPr>
        <w:tabs>
          <w:tab w:val="num" w:pos="3600"/>
        </w:tabs>
        <w:ind w:left="3600" w:hanging="360"/>
      </w:pPr>
      <w:rPr>
        <w:rFonts w:ascii="Arial" w:hAnsi="Arial" w:cs="Times New Roman" w:hint="default"/>
      </w:rPr>
    </w:lvl>
    <w:lvl w:ilvl="5" w:tplc="BB10D556">
      <w:start w:val="1"/>
      <w:numFmt w:val="bullet"/>
      <w:lvlText w:val="•"/>
      <w:lvlJc w:val="left"/>
      <w:pPr>
        <w:tabs>
          <w:tab w:val="num" w:pos="4320"/>
        </w:tabs>
        <w:ind w:left="4320" w:hanging="360"/>
      </w:pPr>
      <w:rPr>
        <w:rFonts w:ascii="Arial" w:hAnsi="Arial" w:cs="Times New Roman" w:hint="default"/>
      </w:rPr>
    </w:lvl>
    <w:lvl w:ilvl="6" w:tplc="C1182A56">
      <w:start w:val="1"/>
      <w:numFmt w:val="bullet"/>
      <w:lvlText w:val="•"/>
      <w:lvlJc w:val="left"/>
      <w:pPr>
        <w:tabs>
          <w:tab w:val="num" w:pos="5040"/>
        </w:tabs>
        <w:ind w:left="5040" w:hanging="360"/>
      </w:pPr>
      <w:rPr>
        <w:rFonts w:ascii="Arial" w:hAnsi="Arial" w:cs="Times New Roman" w:hint="default"/>
      </w:rPr>
    </w:lvl>
    <w:lvl w:ilvl="7" w:tplc="75A6E2B4">
      <w:start w:val="1"/>
      <w:numFmt w:val="bullet"/>
      <w:lvlText w:val="•"/>
      <w:lvlJc w:val="left"/>
      <w:pPr>
        <w:tabs>
          <w:tab w:val="num" w:pos="5760"/>
        </w:tabs>
        <w:ind w:left="5760" w:hanging="360"/>
      </w:pPr>
      <w:rPr>
        <w:rFonts w:ascii="Arial" w:hAnsi="Arial" w:cs="Times New Roman" w:hint="default"/>
      </w:rPr>
    </w:lvl>
    <w:lvl w:ilvl="8" w:tplc="95A67B0C">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DD353F2"/>
    <w:multiLevelType w:val="multilevel"/>
    <w:tmpl w:val="E988C4F6"/>
    <w:lvl w:ilvl="0">
      <w:start w:val="1"/>
      <w:numFmt w:val="decimal"/>
      <w:lvlText w:val="%1."/>
      <w:lvlJc w:val="left"/>
      <w:pPr>
        <w:ind w:left="720" w:hanging="360"/>
      </w:pPr>
      <w:rPr>
        <w:rFonts w:hint="default"/>
      </w:rPr>
    </w:lvl>
    <w:lvl w:ilvl="1">
      <w:start w:val="1"/>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1E7519B9"/>
    <w:multiLevelType w:val="hybridMultilevel"/>
    <w:tmpl w:val="B0484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9B4B51"/>
    <w:multiLevelType w:val="hybridMultilevel"/>
    <w:tmpl w:val="B9A2FD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572C02"/>
    <w:multiLevelType w:val="hybridMultilevel"/>
    <w:tmpl w:val="19E4AC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346187"/>
    <w:multiLevelType w:val="hybridMultilevel"/>
    <w:tmpl w:val="4A2A9F70"/>
    <w:lvl w:ilvl="0" w:tplc="015C8EAE">
      <w:start w:val="1"/>
      <w:numFmt w:val="decimal"/>
      <w:pStyle w:val="Heading1"/>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0EE5D96"/>
    <w:multiLevelType w:val="hybridMultilevel"/>
    <w:tmpl w:val="15F0F4E2"/>
    <w:lvl w:ilvl="0" w:tplc="04EAC26A">
      <w:start w:val="1"/>
      <w:numFmt w:val="bullet"/>
      <w:lvlText w:val="•"/>
      <w:lvlJc w:val="left"/>
      <w:pPr>
        <w:tabs>
          <w:tab w:val="num" w:pos="720"/>
        </w:tabs>
        <w:ind w:left="720" w:hanging="360"/>
      </w:pPr>
      <w:rPr>
        <w:rFonts w:ascii="Arial" w:hAnsi="Arial" w:cs="Times New Roman" w:hint="default"/>
      </w:rPr>
    </w:lvl>
    <w:lvl w:ilvl="1" w:tplc="11400A56">
      <w:start w:val="1"/>
      <w:numFmt w:val="bullet"/>
      <w:lvlText w:val="•"/>
      <w:lvlJc w:val="left"/>
      <w:pPr>
        <w:tabs>
          <w:tab w:val="num" w:pos="1440"/>
        </w:tabs>
        <w:ind w:left="1440" w:hanging="360"/>
      </w:pPr>
      <w:rPr>
        <w:rFonts w:ascii="Arial" w:hAnsi="Arial" w:cs="Times New Roman" w:hint="default"/>
      </w:rPr>
    </w:lvl>
    <w:lvl w:ilvl="2" w:tplc="FB521B3A">
      <w:start w:val="1"/>
      <w:numFmt w:val="bullet"/>
      <w:lvlText w:val="•"/>
      <w:lvlJc w:val="left"/>
      <w:pPr>
        <w:tabs>
          <w:tab w:val="num" w:pos="2160"/>
        </w:tabs>
        <w:ind w:left="2160" w:hanging="360"/>
      </w:pPr>
      <w:rPr>
        <w:rFonts w:ascii="Arial" w:hAnsi="Arial" w:cs="Times New Roman" w:hint="default"/>
      </w:rPr>
    </w:lvl>
    <w:lvl w:ilvl="3" w:tplc="EFB6B434">
      <w:start w:val="1"/>
      <w:numFmt w:val="bullet"/>
      <w:lvlText w:val="•"/>
      <w:lvlJc w:val="left"/>
      <w:pPr>
        <w:tabs>
          <w:tab w:val="num" w:pos="2880"/>
        </w:tabs>
        <w:ind w:left="2880" w:hanging="360"/>
      </w:pPr>
      <w:rPr>
        <w:rFonts w:ascii="Arial" w:hAnsi="Arial" w:cs="Times New Roman" w:hint="default"/>
      </w:rPr>
    </w:lvl>
    <w:lvl w:ilvl="4" w:tplc="A8EE34D2">
      <w:start w:val="1"/>
      <w:numFmt w:val="bullet"/>
      <w:lvlText w:val="•"/>
      <w:lvlJc w:val="left"/>
      <w:pPr>
        <w:tabs>
          <w:tab w:val="num" w:pos="3600"/>
        </w:tabs>
        <w:ind w:left="3600" w:hanging="360"/>
      </w:pPr>
      <w:rPr>
        <w:rFonts w:ascii="Arial" w:hAnsi="Arial" w:cs="Times New Roman" w:hint="default"/>
      </w:rPr>
    </w:lvl>
    <w:lvl w:ilvl="5" w:tplc="D6D2E016">
      <w:start w:val="1"/>
      <w:numFmt w:val="bullet"/>
      <w:lvlText w:val="•"/>
      <w:lvlJc w:val="left"/>
      <w:pPr>
        <w:tabs>
          <w:tab w:val="num" w:pos="4320"/>
        </w:tabs>
        <w:ind w:left="4320" w:hanging="360"/>
      </w:pPr>
      <w:rPr>
        <w:rFonts w:ascii="Arial" w:hAnsi="Arial" w:cs="Times New Roman" w:hint="default"/>
      </w:rPr>
    </w:lvl>
    <w:lvl w:ilvl="6" w:tplc="3022CF26">
      <w:start w:val="1"/>
      <w:numFmt w:val="bullet"/>
      <w:lvlText w:val="•"/>
      <w:lvlJc w:val="left"/>
      <w:pPr>
        <w:tabs>
          <w:tab w:val="num" w:pos="5040"/>
        </w:tabs>
        <w:ind w:left="5040" w:hanging="360"/>
      </w:pPr>
      <w:rPr>
        <w:rFonts w:ascii="Arial" w:hAnsi="Arial" w:cs="Times New Roman" w:hint="default"/>
      </w:rPr>
    </w:lvl>
    <w:lvl w:ilvl="7" w:tplc="692E71AE">
      <w:start w:val="1"/>
      <w:numFmt w:val="bullet"/>
      <w:lvlText w:val="•"/>
      <w:lvlJc w:val="left"/>
      <w:pPr>
        <w:tabs>
          <w:tab w:val="num" w:pos="5760"/>
        </w:tabs>
        <w:ind w:left="5760" w:hanging="360"/>
      </w:pPr>
      <w:rPr>
        <w:rFonts w:ascii="Arial" w:hAnsi="Arial" w:cs="Times New Roman" w:hint="default"/>
      </w:rPr>
    </w:lvl>
    <w:lvl w:ilvl="8" w:tplc="85CA40D6">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32936128"/>
    <w:multiLevelType w:val="hybridMultilevel"/>
    <w:tmpl w:val="B0484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88296C"/>
    <w:multiLevelType w:val="hybridMultilevel"/>
    <w:tmpl w:val="845ADB1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815108A"/>
    <w:multiLevelType w:val="hybridMultilevel"/>
    <w:tmpl w:val="6052C188"/>
    <w:lvl w:ilvl="0" w:tplc="0409000F">
      <w:start w:val="1"/>
      <w:numFmt w:val="decimal"/>
      <w:lvlText w:val="%1."/>
      <w:lvlJc w:val="left"/>
      <w:pPr>
        <w:tabs>
          <w:tab w:val="num" w:pos="720"/>
        </w:tabs>
        <w:ind w:left="720" w:hanging="360"/>
      </w:pPr>
      <w:rPr>
        <w:rFonts w:hint="default"/>
      </w:rPr>
    </w:lvl>
    <w:lvl w:ilvl="1" w:tplc="C6AC2C80" w:tentative="1">
      <w:start w:val="1"/>
      <w:numFmt w:val="bullet"/>
      <w:lvlText w:val="•"/>
      <w:lvlJc w:val="left"/>
      <w:pPr>
        <w:tabs>
          <w:tab w:val="num" w:pos="1440"/>
        </w:tabs>
        <w:ind w:left="1440" w:hanging="360"/>
      </w:pPr>
      <w:rPr>
        <w:rFonts w:ascii="Arial" w:hAnsi="Arial" w:hint="default"/>
      </w:rPr>
    </w:lvl>
    <w:lvl w:ilvl="2" w:tplc="71288FB8" w:tentative="1">
      <w:start w:val="1"/>
      <w:numFmt w:val="bullet"/>
      <w:lvlText w:val="•"/>
      <w:lvlJc w:val="left"/>
      <w:pPr>
        <w:tabs>
          <w:tab w:val="num" w:pos="2160"/>
        </w:tabs>
        <w:ind w:left="2160" w:hanging="360"/>
      </w:pPr>
      <w:rPr>
        <w:rFonts w:ascii="Arial" w:hAnsi="Arial" w:hint="default"/>
      </w:rPr>
    </w:lvl>
    <w:lvl w:ilvl="3" w:tplc="101E9036" w:tentative="1">
      <w:start w:val="1"/>
      <w:numFmt w:val="bullet"/>
      <w:lvlText w:val="•"/>
      <w:lvlJc w:val="left"/>
      <w:pPr>
        <w:tabs>
          <w:tab w:val="num" w:pos="2880"/>
        </w:tabs>
        <w:ind w:left="2880" w:hanging="360"/>
      </w:pPr>
      <w:rPr>
        <w:rFonts w:ascii="Arial" w:hAnsi="Arial" w:hint="default"/>
      </w:rPr>
    </w:lvl>
    <w:lvl w:ilvl="4" w:tplc="DFD82358" w:tentative="1">
      <w:start w:val="1"/>
      <w:numFmt w:val="bullet"/>
      <w:lvlText w:val="•"/>
      <w:lvlJc w:val="left"/>
      <w:pPr>
        <w:tabs>
          <w:tab w:val="num" w:pos="3600"/>
        </w:tabs>
        <w:ind w:left="3600" w:hanging="360"/>
      </w:pPr>
      <w:rPr>
        <w:rFonts w:ascii="Arial" w:hAnsi="Arial" w:hint="default"/>
      </w:rPr>
    </w:lvl>
    <w:lvl w:ilvl="5" w:tplc="5814672C" w:tentative="1">
      <w:start w:val="1"/>
      <w:numFmt w:val="bullet"/>
      <w:lvlText w:val="•"/>
      <w:lvlJc w:val="left"/>
      <w:pPr>
        <w:tabs>
          <w:tab w:val="num" w:pos="4320"/>
        </w:tabs>
        <w:ind w:left="4320" w:hanging="360"/>
      </w:pPr>
      <w:rPr>
        <w:rFonts w:ascii="Arial" w:hAnsi="Arial" w:hint="default"/>
      </w:rPr>
    </w:lvl>
    <w:lvl w:ilvl="6" w:tplc="68A2A70E" w:tentative="1">
      <w:start w:val="1"/>
      <w:numFmt w:val="bullet"/>
      <w:lvlText w:val="•"/>
      <w:lvlJc w:val="left"/>
      <w:pPr>
        <w:tabs>
          <w:tab w:val="num" w:pos="5040"/>
        </w:tabs>
        <w:ind w:left="5040" w:hanging="360"/>
      </w:pPr>
      <w:rPr>
        <w:rFonts w:ascii="Arial" w:hAnsi="Arial" w:hint="default"/>
      </w:rPr>
    </w:lvl>
    <w:lvl w:ilvl="7" w:tplc="6D2473C0" w:tentative="1">
      <w:start w:val="1"/>
      <w:numFmt w:val="bullet"/>
      <w:lvlText w:val="•"/>
      <w:lvlJc w:val="left"/>
      <w:pPr>
        <w:tabs>
          <w:tab w:val="num" w:pos="5760"/>
        </w:tabs>
        <w:ind w:left="5760" w:hanging="360"/>
      </w:pPr>
      <w:rPr>
        <w:rFonts w:ascii="Arial" w:hAnsi="Arial" w:hint="default"/>
      </w:rPr>
    </w:lvl>
    <w:lvl w:ilvl="8" w:tplc="1A20C82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85407F3"/>
    <w:multiLevelType w:val="hybridMultilevel"/>
    <w:tmpl w:val="6240A440"/>
    <w:lvl w:ilvl="0" w:tplc="B0D6AFFE">
      <w:start w:val="1"/>
      <w:numFmt w:val="bullet"/>
      <w:lvlText w:val="•"/>
      <w:lvlJc w:val="left"/>
      <w:pPr>
        <w:tabs>
          <w:tab w:val="num" w:pos="720"/>
        </w:tabs>
        <w:ind w:left="720" w:hanging="360"/>
      </w:pPr>
      <w:rPr>
        <w:rFonts w:ascii="Arial" w:hAnsi="Arial" w:cs="Times New Roman" w:hint="default"/>
      </w:rPr>
    </w:lvl>
    <w:lvl w:ilvl="1" w:tplc="56B2874E">
      <w:start w:val="2952"/>
      <w:numFmt w:val="bullet"/>
      <w:lvlText w:val="–"/>
      <w:lvlJc w:val="left"/>
      <w:pPr>
        <w:tabs>
          <w:tab w:val="num" w:pos="1440"/>
        </w:tabs>
        <w:ind w:left="1440" w:hanging="360"/>
      </w:pPr>
      <w:rPr>
        <w:rFonts w:ascii="Arial" w:hAnsi="Arial" w:cs="Times New Roman" w:hint="default"/>
      </w:rPr>
    </w:lvl>
    <w:lvl w:ilvl="2" w:tplc="5A2CC872">
      <w:start w:val="2952"/>
      <w:numFmt w:val="bullet"/>
      <w:lvlText w:val="•"/>
      <w:lvlJc w:val="left"/>
      <w:pPr>
        <w:tabs>
          <w:tab w:val="num" w:pos="2160"/>
        </w:tabs>
        <w:ind w:left="2160" w:hanging="360"/>
      </w:pPr>
      <w:rPr>
        <w:rFonts w:ascii="Arial" w:hAnsi="Arial" w:cs="Times New Roman" w:hint="default"/>
      </w:rPr>
    </w:lvl>
    <w:lvl w:ilvl="3" w:tplc="3044E658">
      <w:start w:val="1"/>
      <w:numFmt w:val="bullet"/>
      <w:lvlText w:val="•"/>
      <w:lvlJc w:val="left"/>
      <w:pPr>
        <w:tabs>
          <w:tab w:val="num" w:pos="2880"/>
        </w:tabs>
        <w:ind w:left="2880" w:hanging="360"/>
      </w:pPr>
      <w:rPr>
        <w:rFonts w:ascii="Arial" w:hAnsi="Arial" w:cs="Times New Roman" w:hint="default"/>
      </w:rPr>
    </w:lvl>
    <w:lvl w:ilvl="4" w:tplc="4E1CE160">
      <w:start w:val="1"/>
      <w:numFmt w:val="bullet"/>
      <w:lvlText w:val="•"/>
      <w:lvlJc w:val="left"/>
      <w:pPr>
        <w:tabs>
          <w:tab w:val="num" w:pos="3600"/>
        </w:tabs>
        <w:ind w:left="3600" w:hanging="360"/>
      </w:pPr>
      <w:rPr>
        <w:rFonts w:ascii="Arial" w:hAnsi="Arial" w:cs="Times New Roman" w:hint="default"/>
      </w:rPr>
    </w:lvl>
    <w:lvl w:ilvl="5" w:tplc="DA7EA89A">
      <w:start w:val="1"/>
      <w:numFmt w:val="bullet"/>
      <w:lvlText w:val="•"/>
      <w:lvlJc w:val="left"/>
      <w:pPr>
        <w:tabs>
          <w:tab w:val="num" w:pos="4320"/>
        </w:tabs>
        <w:ind w:left="4320" w:hanging="360"/>
      </w:pPr>
      <w:rPr>
        <w:rFonts w:ascii="Arial" w:hAnsi="Arial" w:cs="Times New Roman" w:hint="default"/>
      </w:rPr>
    </w:lvl>
    <w:lvl w:ilvl="6" w:tplc="B3CE6668">
      <w:start w:val="1"/>
      <w:numFmt w:val="bullet"/>
      <w:lvlText w:val="•"/>
      <w:lvlJc w:val="left"/>
      <w:pPr>
        <w:tabs>
          <w:tab w:val="num" w:pos="5040"/>
        </w:tabs>
        <w:ind w:left="5040" w:hanging="360"/>
      </w:pPr>
      <w:rPr>
        <w:rFonts w:ascii="Arial" w:hAnsi="Arial" w:cs="Times New Roman" w:hint="default"/>
      </w:rPr>
    </w:lvl>
    <w:lvl w:ilvl="7" w:tplc="3E3E3044">
      <w:start w:val="1"/>
      <w:numFmt w:val="bullet"/>
      <w:lvlText w:val="•"/>
      <w:lvlJc w:val="left"/>
      <w:pPr>
        <w:tabs>
          <w:tab w:val="num" w:pos="5760"/>
        </w:tabs>
        <w:ind w:left="5760" w:hanging="360"/>
      </w:pPr>
      <w:rPr>
        <w:rFonts w:ascii="Arial" w:hAnsi="Arial" w:cs="Times New Roman" w:hint="default"/>
      </w:rPr>
    </w:lvl>
    <w:lvl w:ilvl="8" w:tplc="269C8280">
      <w:start w:val="1"/>
      <w:numFmt w:val="bullet"/>
      <w:lvlText w:val="•"/>
      <w:lvlJc w:val="left"/>
      <w:pPr>
        <w:tabs>
          <w:tab w:val="num" w:pos="6480"/>
        </w:tabs>
        <w:ind w:left="6480" w:hanging="360"/>
      </w:pPr>
      <w:rPr>
        <w:rFonts w:ascii="Arial" w:hAnsi="Arial" w:cs="Times New Roman" w:hint="default"/>
      </w:rPr>
    </w:lvl>
  </w:abstractNum>
  <w:abstractNum w:abstractNumId="20" w15:restartNumberingAfterBreak="0">
    <w:nsid w:val="497D0D20"/>
    <w:multiLevelType w:val="hybridMultilevel"/>
    <w:tmpl w:val="50D0B7E6"/>
    <w:lvl w:ilvl="0" w:tplc="79D8C9E6">
      <w:start w:val="1"/>
      <w:numFmt w:val="bullet"/>
      <w:lvlText w:val="•"/>
      <w:lvlJc w:val="left"/>
      <w:pPr>
        <w:tabs>
          <w:tab w:val="num" w:pos="720"/>
        </w:tabs>
        <w:ind w:left="720" w:hanging="360"/>
      </w:pPr>
      <w:rPr>
        <w:rFonts w:ascii="Arial" w:hAnsi="Arial" w:hint="default"/>
      </w:rPr>
    </w:lvl>
    <w:lvl w:ilvl="1" w:tplc="FF2A9AFA">
      <w:start w:val="3986"/>
      <w:numFmt w:val="bullet"/>
      <w:lvlText w:val="–"/>
      <w:lvlJc w:val="left"/>
      <w:pPr>
        <w:tabs>
          <w:tab w:val="num" w:pos="1440"/>
        </w:tabs>
        <w:ind w:left="1440" w:hanging="360"/>
      </w:pPr>
      <w:rPr>
        <w:rFonts w:ascii="Arial" w:hAnsi="Arial" w:hint="default"/>
      </w:rPr>
    </w:lvl>
    <w:lvl w:ilvl="2" w:tplc="0A1E8A00">
      <w:start w:val="3986"/>
      <w:numFmt w:val="bullet"/>
      <w:lvlText w:val="•"/>
      <w:lvlJc w:val="left"/>
      <w:pPr>
        <w:tabs>
          <w:tab w:val="num" w:pos="2160"/>
        </w:tabs>
        <w:ind w:left="2160" w:hanging="360"/>
      </w:pPr>
      <w:rPr>
        <w:rFonts w:ascii="Arial" w:hAnsi="Arial" w:hint="default"/>
      </w:rPr>
    </w:lvl>
    <w:lvl w:ilvl="3" w:tplc="981033EE">
      <w:start w:val="3986"/>
      <w:numFmt w:val="bullet"/>
      <w:lvlText w:val="–"/>
      <w:lvlJc w:val="left"/>
      <w:pPr>
        <w:tabs>
          <w:tab w:val="num" w:pos="2880"/>
        </w:tabs>
        <w:ind w:left="2880" w:hanging="360"/>
      </w:pPr>
      <w:rPr>
        <w:rFonts w:ascii="Arial" w:hAnsi="Arial" w:hint="default"/>
      </w:rPr>
    </w:lvl>
    <w:lvl w:ilvl="4" w:tplc="79261EDE" w:tentative="1">
      <w:start w:val="1"/>
      <w:numFmt w:val="bullet"/>
      <w:lvlText w:val="•"/>
      <w:lvlJc w:val="left"/>
      <w:pPr>
        <w:tabs>
          <w:tab w:val="num" w:pos="3600"/>
        </w:tabs>
        <w:ind w:left="3600" w:hanging="360"/>
      </w:pPr>
      <w:rPr>
        <w:rFonts w:ascii="Arial" w:hAnsi="Arial" w:hint="default"/>
      </w:rPr>
    </w:lvl>
    <w:lvl w:ilvl="5" w:tplc="6D4C62D2" w:tentative="1">
      <w:start w:val="1"/>
      <w:numFmt w:val="bullet"/>
      <w:lvlText w:val="•"/>
      <w:lvlJc w:val="left"/>
      <w:pPr>
        <w:tabs>
          <w:tab w:val="num" w:pos="4320"/>
        </w:tabs>
        <w:ind w:left="4320" w:hanging="360"/>
      </w:pPr>
      <w:rPr>
        <w:rFonts w:ascii="Arial" w:hAnsi="Arial" w:hint="default"/>
      </w:rPr>
    </w:lvl>
    <w:lvl w:ilvl="6" w:tplc="750CADF6" w:tentative="1">
      <w:start w:val="1"/>
      <w:numFmt w:val="bullet"/>
      <w:lvlText w:val="•"/>
      <w:lvlJc w:val="left"/>
      <w:pPr>
        <w:tabs>
          <w:tab w:val="num" w:pos="5040"/>
        </w:tabs>
        <w:ind w:left="5040" w:hanging="360"/>
      </w:pPr>
      <w:rPr>
        <w:rFonts w:ascii="Arial" w:hAnsi="Arial" w:hint="default"/>
      </w:rPr>
    </w:lvl>
    <w:lvl w:ilvl="7" w:tplc="688E81AC" w:tentative="1">
      <w:start w:val="1"/>
      <w:numFmt w:val="bullet"/>
      <w:lvlText w:val="•"/>
      <w:lvlJc w:val="left"/>
      <w:pPr>
        <w:tabs>
          <w:tab w:val="num" w:pos="5760"/>
        </w:tabs>
        <w:ind w:left="5760" w:hanging="360"/>
      </w:pPr>
      <w:rPr>
        <w:rFonts w:ascii="Arial" w:hAnsi="Arial" w:hint="default"/>
      </w:rPr>
    </w:lvl>
    <w:lvl w:ilvl="8" w:tplc="156AC8F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C1D4429"/>
    <w:multiLevelType w:val="hybridMultilevel"/>
    <w:tmpl w:val="003A2404"/>
    <w:lvl w:ilvl="0" w:tplc="2EA2809E">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4DF33A3C"/>
    <w:multiLevelType w:val="hybridMultilevel"/>
    <w:tmpl w:val="9CD4D8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CEA42DF"/>
    <w:multiLevelType w:val="multilevel"/>
    <w:tmpl w:val="3D86987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CF307B4"/>
    <w:multiLevelType w:val="hybridMultilevel"/>
    <w:tmpl w:val="5E3EFD00"/>
    <w:lvl w:ilvl="0" w:tplc="FF2A9AFA">
      <w:start w:val="3986"/>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0A123DC"/>
    <w:multiLevelType w:val="hybridMultilevel"/>
    <w:tmpl w:val="6E3A0504"/>
    <w:lvl w:ilvl="0" w:tplc="93A0DECA">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CE671B"/>
    <w:multiLevelType w:val="hybridMultilevel"/>
    <w:tmpl w:val="F2763574"/>
    <w:lvl w:ilvl="0" w:tplc="3072D57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7EA2355"/>
    <w:multiLevelType w:val="multilevel"/>
    <w:tmpl w:val="C486EF02"/>
    <w:lvl w:ilvl="0">
      <w:start w:val="1"/>
      <w:numFmt w:val="lowerLetter"/>
      <w:pStyle w:val="Heading2"/>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B4021BD"/>
    <w:multiLevelType w:val="hybridMultilevel"/>
    <w:tmpl w:val="92229B38"/>
    <w:lvl w:ilvl="0" w:tplc="74CAF61E">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9" w15:restartNumberingAfterBreak="0">
    <w:nsid w:val="7E9C7407"/>
    <w:multiLevelType w:val="hybridMultilevel"/>
    <w:tmpl w:val="19F0633C"/>
    <w:lvl w:ilvl="0" w:tplc="5A0843B0">
      <w:start w:val="1"/>
      <w:numFmt w:val="bullet"/>
      <w:lvlText w:val="•"/>
      <w:lvlJc w:val="left"/>
      <w:pPr>
        <w:tabs>
          <w:tab w:val="num" w:pos="360"/>
        </w:tabs>
        <w:ind w:left="360" w:hanging="360"/>
      </w:pPr>
      <w:rPr>
        <w:rFonts w:ascii="Arial" w:hAnsi="Arial" w:hint="default"/>
      </w:rPr>
    </w:lvl>
    <w:lvl w:ilvl="1" w:tplc="318A02E2">
      <w:numFmt w:val="bullet"/>
      <w:lvlText w:val="–"/>
      <w:lvlJc w:val="left"/>
      <w:pPr>
        <w:tabs>
          <w:tab w:val="num" w:pos="1080"/>
        </w:tabs>
        <w:ind w:left="1080" w:hanging="360"/>
      </w:pPr>
      <w:rPr>
        <w:rFonts w:ascii="Arial" w:hAnsi="Arial" w:hint="default"/>
      </w:rPr>
    </w:lvl>
    <w:lvl w:ilvl="2" w:tplc="D7BA7F08" w:tentative="1">
      <w:start w:val="1"/>
      <w:numFmt w:val="bullet"/>
      <w:lvlText w:val="•"/>
      <w:lvlJc w:val="left"/>
      <w:pPr>
        <w:tabs>
          <w:tab w:val="num" w:pos="1800"/>
        </w:tabs>
        <w:ind w:left="1800" w:hanging="360"/>
      </w:pPr>
      <w:rPr>
        <w:rFonts w:ascii="Arial" w:hAnsi="Arial" w:hint="default"/>
      </w:rPr>
    </w:lvl>
    <w:lvl w:ilvl="3" w:tplc="FE103706" w:tentative="1">
      <w:start w:val="1"/>
      <w:numFmt w:val="bullet"/>
      <w:lvlText w:val="•"/>
      <w:lvlJc w:val="left"/>
      <w:pPr>
        <w:tabs>
          <w:tab w:val="num" w:pos="2520"/>
        </w:tabs>
        <w:ind w:left="2520" w:hanging="360"/>
      </w:pPr>
      <w:rPr>
        <w:rFonts w:ascii="Arial" w:hAnsi="Arial" w:hint="default"/>
      </w:rPr>
    </w:lvl>
    <w:lvl w:ilvl="4" w:tplc="5BC28DA8" w:tentative="1">
      <w:start w:val="1"/>
      <w:numFmt w:val="bullet"/>
      <w:lvlText w:val="•"/>
      <w:lvlJc w:val="left"/>
      <w:pPr>
        <w:tabs>
          <w:tab w:val="num" w:pos="3240"/>
        </w:tabs>
        <w:ind w:left="3240" w:hanging="360"/>
      </w:pPr>
      <w:rPr>
        <w:rFonts w:ascii="Arial" w:hAnsi="Arial" w:hint="default"/>
      </w:rPr>
    </w:lvl>
    <w:lvl w:ilvl="5" w:tplc="12D609B0" w:tentative="1">
      <w:start w:val="1"/>
      <w:numFmt w:val="bullet"/>
      <w:lvlText w:val="•"/>
      <w:lvlJc w:val="left"/>
      <w:pPr>
        <w:tabs>
          <w:tab w:val="num" w:pos="3960"/>
        </w:tabs>
        <w:ind w:left="3960" w:hanging="360"/>
      </w:pPr>
      <w:rPr>
        <w:rFonts w:ascii="Arial" w:hAnsi="Arial" w:hint="default"/>
      </w:rPr>
    </w:lvl>
    <w:lvl w:ilvl="6" w:tplc="1B0035C6" w:tentative="1">
      <w:start w:val="1"/>
      <w:numFmt w:val="bullet"/>
      <w:lvlText w:val="•"/>
      <w:lvlJc w:val="left"/>
      <w:pPr>
        <w:tabs>
          <w:tab w:val="num" w:pos="4680"/>
        </w:tabs>
        <w:ind w:left="4680" w:hanging="360"/>
      </w:pPr>
      <w:rPr>
        <w:rFonts w:ascii="Arial" w:hAnsi="Arial" w:hint="default"/>
      </w:rPr>
    </w:lvl>
    <w:lvl w:ilvl="7" w:tplc="5FF6DCC2" w:tentative="1">
      <w:start w:val="1"/>
      <w:numFmt w:val="bullet"/>
      <w:lvlText w:val="•"/>
      <w:lvlJc w:val="left"/>
      <w:pPr>
        <w:tabs>
          <w:tab w:val="num" w:pos="5400"/>
        </w:tabs>
        <w:ind w:left="5400" w:hanging="360"/>
      </w:pPr>
      <w:rPr>
        <w:rFonts w:ascii="Arial" w:hAnsi="Arial" w:hint="default"/>
      </w:rPr>
    </w:lvl>
    <w:lvl w:ilvl="8" w:tplc="BA6086E4" w:tentative="1">
      <w:start w:val="1"/>
      <w:numFmt w:val="bullet"/>
      <w:lvlText w:val="•"/>
      <w:lvlJc w:val="left"/>
      <w:pPr>
        <w:tabs>
          <w:tab w:val="num" w:pos="6120"/>
        </w:tabs>
        <w:ind w:left="6120" w:hanging="360"/>
      </w:pPr>
      <w:rPr>
        <w:rFonts w:ascii="Arial" w:hAnsi="Arial" w:hint="default"/>
      </w:rPr>
    </w:lvl>
  </w:abstractNum>
  <w:num w:numId="1">
    <w:abstractNumId w:val="0"/>
  </w:num>
  <w:num w:numId="2">
    <w:abstractNumId w:val="6"/>
  </w:num>
  <w:num w:numId="3">
    <w:abstractNumId w:val="29"/>
  </w:num>
  <w:num w:numId="4">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5">
    <w:abstractNumId w:val="4"/>
  </w:num>
  <w:num w:numId="6">
    <w:abstractNumId w:val="13"/>
  </w:num>
  <w:num w:numId="7">
    <w:abstractNumId w:val="8"/>
  </w:num>
  <w:num w:numId="8">
    <w:abstractNumId w:val="21"/>
  </w:num>
  <w:num w:numId="9">
    <w:abstractNumId w:val="28"/>
  </w:num>
  <w:num w:numId="10">
    <w:abstractNumId w:val="15"/>
  </w:num>
  <w:num w:numId="11">
    <w:abstractNumId w:val="19"/>
  </w:num>
  <w:num w:numId="12">
    <w:abstractNumId w:val="8"/>
  </w:num>
  <w:num w:numId="13">
    <w:abstractNumId w:val="20"/>
  </w:num>
  <w:num w:numId="14">
    <w:abstractNumId w:val="28"/>
  </w:num>
  <w:num w:numId="15">
    <w:abstractNumId w:val="24"/>
  </w:num>
  <w:num w:numId="16">
    <w:abstractNumId w:val="10"/>
  </w:num>
  <w:num w:numId="17">
    <w:abstractNumId w:val="26"/>
  </w:num>
  <w:num w:numId="18">
    <w:abstractNumId w:val="6"/>
  </w:num>
  <w:num w:numId="19">
    <w:abstractNumId w:val="6"/>
  </w:num>
  <w:num w:numId="20">
    <w:abstractNumId w:val="2"/>
  </w:num>
  <w:num w:numId="21">
    <w:abstractNumId w:val="18"/>
  </w:num>
  <w:num w:numId="22">
    <w:abstractNumId w:val="3"/>
  </w:num>
  <w:num w:numId="23">
    <w:abstractNumId w:val="17"/>
  </w:num>
  <w:num w:numId="24">
    <w:abstractNumId w:val="14"/>
  </w:num>
  <w:num w:numId="25">
    <w:abstractNumId w:val="23"/>
  </w:num>
  <w:num w:numId="26">
    <w:abstractNumId w:val="27"/>
  </w:num>
  <w:num w:numId="27">
    <w:abstractNumId w:val="9"/>
  </w:num>
  <w:num w:numId="28">
    <w:abstractNumId w:val="7"/>
  </w:num>
  <w:num w:numId="29">
    <w:abstractNumId w:val="16"/>
  </w:num>
  <w:num w:numId="3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num>
  <w:num w:numId="32">
    <w:abstractNumId w:val="22"/>
  </w:num>
  <w:num w:numId="33">
    <w:abstractNumId w:val="1"/>
  </w:num>
  <w:num w:numId="34">
    <w:abstractNumId w:val="12"/>
  </w:num>
  <w:num w:numId="3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720"/>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33A5"/>
    <w:rsid w:val="00004E44"/>
    <w:rsid w:val="0000518C"/>
    <w:rsid w:val="00005DAC"/>
    <w:rsid w:val="00006283"/>
    <w:rsid w:val="00006F4E"/>
    <w:rsid w:val="00007E58"/>
    <w:rsid w:val="000101AD"/>
    <w:rsid w:val="000108B1"/>
    <w:rsid w:val="0001376F"/>
    <w:rsid w:val="00015D76"/>
    <w:rsid w:val="00017673"/>
    <w:rsid w:val="00020E8E"/>
    <w:rsid w:val="0002130C"/>
    <w:rsid w:val="00021E66"/>
    <w:rsid w:val="00024516"/>
    <w:rsid w:val="00024A3E"/>
    <w:rsid w:val="000271C4"/>
    <w:rsid w:val="00027613"/>
    <w:rsid w:val="00031651"/>
    <w:rsid w:val="00032102"/>
    <w:rsid w:val="00032509"/>
    <w:rsid w:val="0003446F"/>
    <w:rsid w:val="00037B80"/>
    <w:rsid w:val="000400D2"/>
    <w:rsid w:val="0004018A"/>
    <w:rsid w:val="0004260D"/>
    <w:rsid w:val="00043A69"/>
    <w:rsid w:val="000440C6"/>
    <w:rsid w:val="00045644"/>
    <w:rsid w:val="0004719A"/>
    <w:rsid w:val="00050383"/>
    <w:rsid w:val="00051826"/>
    <w:rsid w:val="000518FD"/>
    <w:rsid w:val="00051FAD"/>
    <w:rsid w:val="00052B68"/>
    <w:rsid w:val="00054104"/>
    <w:rsid w:val="00054B67"/>
    <w:rsid w:val="00056651"/>
    <w:rsid w:val="000627A7"/>
    <w:rsid w:val="00062832"/>
    <w:rsid w:val="00064506"/>
    <w:rsid w:val="00073156"/>
    <w:rsid w:val="00081BB9"/>
    <w:rsid w:val="00082328"/>
    <w:rsid w:val="00083BFA"/>
    <w:rsid w:val="000855F9"/>
    <w:rsid w:val="0008589C"/>
    <w:rsid w:val="000870C6"/>
    <w:rsid w:val="0008719E"/>
    <w:rsid w:val="00090297"/>
    <w:rsid w:val="00091D57"/>
    <w:rsid w:val="00092B99"/>
    <w:rsid w:val="00094001"/>
    <w:rsid w:val="00094325"/>
    <w:rsid w:val="000953E3"/>
    <w:rsid w:val="000971E4"/>
    <w:rsid w:val="000A1591"/>
    <w:rsid w:val="000A1D19"/>
    <w:rsid w:val="000A210F"/>
    <w:rsid w:val="000A3B81"/>
    <w:rsid w:val="000A4850"/>
    <w:rsid w:val="000A4D4C"/>
    <w:rsid w:val="000B23D1"/>
    <w:rsid w:val="000B2D3E"/>
    <w:rsid w:val="000C2154"/>
    <w:rsid w:val="000C2F7B"/>
    <w:rsid w:val="000C410A"/>
    <w:rsid w:val="000C435E"/>
    <w:rsid w:val="000C4799"/>
    <w:rsid w:val="000C6ECA"/>
    <w:rsid w:val="000C72B7"/>
    <w:rsid w:val="000D423A"/>
    <w:rsid w:val="000D49E5"/>
    <w:rsid w:val="000D5D89"/>
    <w:rsid w:val="000D6F94"/>
    <w:rsid w:val="000E3769"/>
    <w:rsid w:val="000E389D"/>
    <w:rsid w:val="000E3EE5"/>
    <w:rsid w:val="000E42E1"/>
    <w:rsid w:val="000E4AB3"/>
    <w:rsid w:val="000E4E60"/>
    <w:rsid w:val="000E5013"/>
    <w:rsid w:val="000F01B1"/>
    <w:rsid w:val="000F3722"/>
    <w:rsid w:val="000F3FBD"/>
    <w:rsid w:val="000F4251"/>
    <w:rsid w:val="000F42FE"/>
    <w:rsid w:val="000F4FF1"/>
    <w:rsid w:val="000F5759"/>
    <w:rsid w:val="000F5D6B"/>
    <w:rsid w:val="000F5FF0"/>
    <w:rsid w:val="00100D2B"/>
    <w:rsid w:val="001019A9"/>
    <w:rsid w:val="00101D0C"/>
    <w:rsid w:val="00105B84"/>
    <w:rsid w:val="001073C9"/>
    <w:rsid w:val="00110707"/>
    <w:rsid w:val="001109A0"/>
    <w:rsid w:val="001109B4"/>
    <w:rsid w:val="00111100"/>
    <w:rsid w:val="00112CDE"/>
    <w:rsid w:val="001143CE"/>
    <w:rsid w:val="0011508D"/>
    <w:rsid w:val="001155B7"/>
    <w:rsid w:val="00116A39"/>
    <w:rsid w:val="0011798C"/>
    <w:rsid w:val="00124252"/>
    <w:rsid w:val="00130748"/>
    <w:rsid w:val="00131B50"/>
    <w:rsid w:val="00132110"/>
    <w:rsid w:val="00135049"/>
    <w:rsid w:val="001350C9"/>
    <w:rsid w:val="00135156"/>
    <w:rsid w:val="001361DA"/>
    <w:rsid w:val="00136599"/>
    <w:rsid w:val="00143160"/>
    <w:rsid w:val="00143F5C"/>
    <w:rsid w:val="001440EF"/>
    <w:rsid w:val="00144521"/>
    <w:rsid w:val="0014655C"/>
    <w:rsid w:val="00152D15"/>
    <w:rsid w:val="00160BFD"/>
    <w:rsid w:val="001619AB"/>
    <w:rsid w:val="00164670"/>
    <w:rsid w:val="00164C6E"/>
    <w:rsid w:val="001672BD"/>
    <w:rsid w:val="001675C1"/>
    <w:rsid w:val="001700B6"/>
    <w:rsid w:val="00173A70"/>
    <w:rsid w:val="00173FA9"/>
    <w:rsid w:val="00175677"/>
    <w:rsid w:val="00176C36"/>
    <w:rsid w:val="00177364"/>
    <w:rsid w:val="00184791"/>
    <w:rsid w:val="00184A6C"/>
    <w:rsid w:val="001874FE"/>
    <w:rsid w:val="001903E5"/>
    <w:rsid w:val="001907B2"/>
    <w:rsid w:val="0019096C"/>
    <w:rsid w:val="00191D6F"/>
    <w:rsid w:val="00194EFB"/>
    <w:rsid w:val="001971CA"/>
    <w:rsid w:val="001A15A7"/>
    <w:rsid w:val="001A3718"/>
    <w:rsid w:val="001A4329"/>
    <w:rsid w:val="001A7516"/>
    <w:rsid w:val="001A7FFA"/>
    <w:rsid w:val="001B08A1"/>
    <w:rsid w:val="001B1737"/>
    <w:rsid w:val="001B52C5"/>
    <w:rsid w:val="001B5941"/>
    <w:rsid w:val="001B7469"/>
    <w:rsid w:val="001B7D08"/>
    <w:rsid w:val="001C399A"/>
    <w:rsid w:val="001C4BE9"/>
    <w:rsid w:val="001C65D7"/>
    <w:rsid w:val="001C6AE0"/>
    <w:rsid w:val="001D002A"/>
    <w:rsid w:val="001D09BF"/>
    <w:rsid w:val="001D2192"/>
    <w:rsid w:val="001D2C1D"/>
    <w:rsid w:val="001D657E"/>
    <w:rsid w:val="001E0810"/>
    <w:rsid w:val="001E18BD"/>
    <w:rsid w:val="001E32F0"/>
    <w:rsid w:val="001E336F"/>
    <w:rsid w:val="001E5815"/>
    <w:rsid w:val="001E5D48"/>
    <w:rsid w:val="001E6455"/>
    <w:rsid w:val="001F0F73"/>
    <w:rsid w:val="001F1B8C"/>
    <w:rsid w:val="001F3AC8"/>
    <w:rsid w:val="001F47F8"/>
    <w:rsid w:val="0020237F"/>
    <w:rsid w:val="00203B23"/>
    <w:rsid w:val="00203FCF"/>
    <w:rsid w:val="002049FE"/>
    <w:rsid w:val="00204A2E"/>
    <w:rsid w:val="00204C72"/>
    <w:rsid w:val="00205F17"/>
    <w:rsid w:val="00206776"/>
    <w:rsid w:val="00206924"/>
    <w:rsid w:val="002116B6"/>
    <w:rsid w:val="00213A37"/>
    <w:rsid w:val="0021439F"/>
    <w:rsid w:val="0021568C"/>
    <w:rsid w:val="0021597B"/>
    <w:rsid w:val="002161F0"/>
    <w:rsid w:val="00220075"/>
    <w:rsid w:val="002202F3"/>
    <w:rsid w:val="00221F27"/>
    <w:rsid w:val="00225543"/>
    <w:rsid w:val="00225BB2"/>
    <w:rsid w:val="002271A3"/>
    <w:rsid w:val="00227E29"/>
    <w:rsid w:val="0023434E"/>
    <w:rsid w:val="00234915"/>
    <w:rsid w:val="00234DB7"/>
    <w:rsid w:val="0023781D"/>
    <w:rsid w:val="00237C7A"/>
    <w:rsid w:val="00240284"/>
    <w:rsid w:val="00244C80"/>
    <w:rsid w:val="00246011"/>
    <w:rsid w:val="00250599"/>
    <w:rsid w:val="00254234"/>
    <w:rsid w:val="002551A2"/>
    <w:rsid w:val="0026132B"/>
    <w:rsid w:val="002643E8"/>
    <w:rsid w:val="00264D33"/>
    <w:rsid w:val="00267560"/>
    <w:rsid w:val="00271BAA"/>
    <w:rsid w:val="00272A7B"/>
    <w:rsid w:val="00272E7E"/>
    <w:rsid w:val="002741ED"/>
    <w:rsid w:val="00275005"/>
    <w:rsid w:val="0027570F"/>
    <w:rsid w:val="002822BB"/>
    <w:rsid w:val="00282C15"/>
    <w:rsid w:val="00284038"/>
    <w:rsid w:val="00285110"/>
    <w:rsid w:val="00285421"/>
    <w:rsid w:val="0028582E"/>
    <w:rsid w:val="002863CB"/>
    <w:rsid w:val="00286654"/>
    <w:rsid w:val="00286C20"/>
    <w:rsid w:val="0029121A"/>
    <w:rsid w:val="00291580"/>
    <w:rsid w:val="002958F0"/>
    <w:rsid w:val="0029608A"/>
    <w:rsid w:val="002976C5"/>
    <w:rsid w:val="00297792"/>
    <w:rsid w:val="002A70B8"/>
    <w:rsid w:val="002A782C"/>
    <w:rsid w:val="002A7E29"/>
    <w:rsid w:val="002B0CAC"/>
    <w:rsid w:val="002B21C6"/>
    <w:rsid w:val="002B307E"/>
    <w:rsid w:val="002B4DE9"/>
    <w:rsid w:val="002B70F6"/>
    <w:rsid w:val="002B789A"/>
    <w:rsid w:val="002C0B6B"/>
    <w:rsid w:val="002C12CD"/>
    <w:rsid w:val="002C58F5"/>
    <w:rsid w:val="002C5B13"/>
    <w:rsid w:val="002C67B8"/>
    <w:rsid w:val="002C7465"/>
    <w:rsid w:val="002C77EB"/>
    <w:rsid w:val="002D0DFF"/>
    <w:rsid w:val="002D271F"/>
    <w:rsid w:val="002D6573"/>
    <w:rsid w:val="002E04E8"/>
    <w:rsid w:val="002E0DC1"/>
    <w:rsid w:val="002E66FE"/>
    <w:rsid w:val="002E6DBF"/>
    <w:rsid w:val="002F2550"/>
    <w:rsid w:val="002F3F03"/>
    <w:rsid w:val="002F5FFC"/>
    <w:rsid w:val="002F7D58"/>
    <w:rsid w:val="003009C3"/>
    <w:rsid w:val="00306BC3"/>
    <w:rsid w:val="00307847"/>
    <w:rsid w:val="0031232B"/>
    <w:rsid w:val="0031446F"/>
    <w:rsid w:val="003207B4"/>
    <w:rsid w:val="00320800"/>
    <w:rsid w:val="0032465F"/>
    <w:rsid w:val="00326722"/>
    <w:rsid w:val="00326B74"/>
    <w:rsid w:val="003309EF"/>
    <w:rsid w:val="00332A77"/>
    <w:rsid w:val="00332DDE"/>
    <w:rsid w:val="003334C4"/>
    <w:rsid w:val="00333A2D"/>
    <w:rsid w:val="00334B47"/>
    <w:rsid w:val="00335506"/>
    <w:rsid w:val="0033604C"/>
    <w:rsid w:val="00336C0F"/>
    <w:rsid w:val="00337100"/>
    <w:rsid w:val="0034034D"/>
    <w:rsid w:val="00343560"/>
    <w:rsid w:val="003439E5"/>
    <w:rsid w:val="00343E19"/>
    <w:rsid w:val="00344238"/>
    <w:rsid w:val="003449C7"/>
    <w:rsid w:val="00351228"/>
    <w:rsid w:val="003518E6"/>
    <w:rsid w:val="003525F3"/>
    <w:rsid w:val="003548D6"/>
    <w:rsid w:val="00361A77"/>
    <w:rsid w:val="003629DD"/>
    <w:rsid w:val="00362ADE"/>
    <w:rsid w:val="0036301C"/>
    <w:rsid w:val="00364D88"/>
    <w:rsid w:val="00367EC7"/>
    <w:rsid w:val="00370570"/>
    <w:rsid w:val="00371E13"/>
    <w:rsid w:val="003721DD"/>
    <w:rsid w:val="00373201"/>
    <w:rsid w:val="0037400C"/>
    <w:rsid w:val="0037432A"/>
    <w:rsid w:val="00375293"/>
    <w:rsid w:val="003767F8"/>
    <w:rsid w:val="00377A0E"/>
    <w:rsid w:val="00377E81"/>
    <w:rsid w:val="003802A6"/>
    <w:rsid w:val="0038033C"/>
    <w:rsid w:val="00384C6B"/>
    <w:rsid w:val="003866DF"/>
    <w:rsid w:val="00386E71"/>
    <w:rsid w:val="003913B5"/>
    <w:rsid w:val="00391C21"/>
    <w:rsid w:val="00394398"/>
    <w:rsid w:val="00396582"/>
    <w:rsid w:val="003A2F29"/>
    <w:rsid w:val="003A64AE"/>
    <w:rsid w:val="003B0250"/>
    <w:rsid w:val="003B1C7A"/>
    <w:rsid w:val="003B40ED"/>
    <w:rsid w:val="003B5A1D"/>
    <w:rsid w:val="003B7A37"/>
    <w:rsid w:val="003C0581"/>
    <w:rsid w:val="003C13EB"/>
    <w:rsid w:val="003C3CD3"/>
    <w:rsid w:val="003C42CC"/>
    <w:rsid w:val="003D083C"/>
    <w:rsid w:val="003D0851"/>
    <w:rsid w:val="003D108E"/>
    <w:rsid w:val="003E0B1D"/>
    <w:rsid w:val="003E417E"/>
    <w:rsid w:val="003E48F1"/>
    <w:rsid w:val="003E59C1"/>
    <w:rsid w:val="003E6D1A"/>
    <w:rsid w:val="003F078B"/>
    <w:rsid w:val="003F1921"/>
    <w:rsid w:val="003F2F88"/>
    <w:rsid w:val="003F4A96"/>
    <w:rsid w:val="003F5001"/>
    <w:rsid w:val="003F6616"/>
    <w:rsid w:val="003F72B9"/>
    <w:rsid w:val="00402398"/>
    <w:rsid w:val="004033B4"/>
    <w:rsid w:val="004039C2"/>
    <w:rsid w:val="00404459"/>
    <w:rsid w:val="00405770"/>
    <w:rsid w:val="00405CB4"/>
    <w:rsid w:val="00406405"/>
    <w:rsid w:val="004076BC"/>
    <w:rsid w:val="00413306"/>
    <w:rsid w:val="0042016B"/>
    <w:rsid w:val="00423696"/>
    <w:rsid w:val="00424132"/>
    <w:rsid w:val="004245A8"/>
    <w:rsid w:val="00425C87"/>
    <w:rsid w:val="00426D1B"/>
    <w:rsid w:val="00427A23"/>
    <w:rsid w:val="00433864"/>
    <w:rsid w:val="00434E41"/>
    <w:rsid w:val="00435920"/>
    <w:rsid w:val="00435C8E"/>
    <w:rsid w:val="0043600B"/>
    <w:rsid w:val="004371E9"/>
    <w:rsid w:val="00440AE1"/>
    <w:rsid w:val="0044157B"/>
    <w:rsid w:val="004435B6"/>
    <w:rsid w:val="004444CC"/>
    <w:rsid w:val="00446AC9"/>
    <w:rsid w:val="00447C40"/>
    <w:rsid w:val="0045026C"/>
    <w:rsid w:val="00450B97"/>
    <w:rsid w:val="004520D8"/>
    <w:rsid w:val="00453725"/>
    <w:rsid w:val="00453788"/>
    <w:rsid w:val="00454CBB"/>
    <w:rsid w:val="004574AC"/>
    <w:rsid w:val="00457881"/>
    <w:rsid w:val="0046001F"/>
    <w:rsid w:val="00464C80"/>
    <w:rsid w:val="004659C4"/>
    <w:rsid w:val="00465B6B"/>
    <w:rsid w:val="00466A76"/>
    <w:rsid w:val="00471049"/>
    <w:rsid w:val="004728BD"/>
    <w:rsid w:val="00473412"/>
    <w:rsid w:val="00474521"/>
    <w:rsid w:val="004748C4"/>
    <w:rsid w:val="00475F31"/>
    <w:rsid w:val="00476D51"/>
    <w:rsid w:val="00480450"/>
    <w:rsid w:val="004817D0"/>
    <w:rsid w:val="00482289"/>
    <w:rsid w:val="0048322F"/>
    <w:rsid w:val="004869E4"/>
    <w:rsid w:val="00486B99"/>
    <w:rsid w:val="004924F5"/>
    <w:rsid w:val="00493827"/>
    <w:rsid w:val="00493F6D"/>
    <w:rsid w:val="004944D1"/>
    <w:rsid w:val="004956B5"/>
    <w:rsid w:val="004977C4"/>
    <w:rsid w:val="004A11BB"/>
    <w:rsid w:val="004A79F4"/>
    <w:rsid w:val="004B4928"/>
    <w:rsid w:val="004B7D75"/>
    <w:rsid w:val="004C4605"/>
    <w:rsid w:val="004C5B12"/>
    <w:rsid w:val="004C6DDC"/>
    <w:rsid w:val="004D3FCD"/>
    <w:rsid w:val="004D4F78"/>
    <w:rsid w:val="004D773F"/>
    <w:rsid w:val="004D7798"/>
    <w:rsid w:val="004D7A00"/>
    <w:rsid w:val="004E1727"/>
    <w:rsid w:val="004E1779"/>
    <w:rsid w:val="004E3D63"/>
    <w:rsid w:val="004E46F2"/>
    <w:rsid w:val="004E4E6C"/>
    <w:rsid w:val="004E5CFF"/>
    <w:rsid w:val="004E781C"/>
    <w:rsid w:val="004F065C"/>
    <w:rsid w:val="004F07F9"/>
    <w:rsid w:val="004F1E2D"/>
    <w:rsid w:val="004F3228"/>
    <w:rsid w:val="004F66D5"/>
    <w:rsid w:val="00501DA0"/>
    <w:rsid w:val="00504821"/>
    <w:rsid w:val="0050599A"/>
    <w:rsid w:val="00505F4C"/>
    <w:rsid w:val="005066CC"/>
    <w:rsid w:val="00507542"/>
    <w:rsid w:val="005104A1"/>
    <w:rsid w:val="0051063D"/>
    <w:rsid w:val="00512220"/>
    <w:rsid w:val="00513137"/>
    <w:rsid w:val="00513D45"/>
    <w:rsid w:val="005169A5"/>
    <w:rsid w:val="0052053F"/>
    <w:rsid w:val="005230C1"/>
    <w:rsid w:val="005278D2"/>
    <w:rsid w:val="0053032A"/>
    <w:rsid w:val="005304CD"/>
    <w:rsid w:val="00531CC1"/>
    <w:rsid w:val="00532332"/>
    <w:rsid w:val="005324C6"/>
    <w:rsid w:val="00532C24"/>
    <w:rsid w:val="00533EF3"/>
    <w:rsid w:val="00535045"/>
    <w:rsid w:val="005356AF"/>
    <w:rsid w:val="005420DD"/>
    <w:rsid w:val="00542E04"/>
    <w:rsid w:val="00543C2C"/>
    <w:rsid w:val="005447B9"/>
    <w:rsid w:val="00546401"/>
    <w:rsid w:val="0055066B"/>
    <w:rsid w:val="00561B9F"/>
    <w:rsid w:val="005625EE"/>
    <w:rsid w:val="005631A7"/>
    <w:rsid w:val="00563DB0"/>
    <w:rsid w:val="00564055"/>
    <w:rsid w:val="00565ADC"/>
    <w:rsid w:val="00570CB5"/>
    <w:rsid w:val="00573306"/>
    <w:rsid w:val="0057390B"/>
    <w:rsid w:val="0057523F"/>
    <w:rsid w:val="0057612C"/>
    <w:rsid w:val="00577528"/>
    <w:rsid w:val="00580263"/>
    <w:rsid w:val="00583508"/>
    <w:rsid w:val="00583DD1"/>
    <w:rsid w:val="0058656F"/>
    <w:rsid w:val="00587CFF"/>
    <w:rsid w:val="005975E1"/>
    <w:rsid w:val="005A04BC"/>
    <w:rsid w:val="005A20B2"/>
    <w:rsid w:val="005A36E7"/>
    <w:rsid w:val="005A398D"/>
    <w:rsid w:val="005B1943"/>
    <w:rsid w:val="005B1E4C"/>
    <w:rsid w:val="005B1F2C"/>
    <w:rsid w:val="005B4714"/>
    <w:rsid w:val="005B4F68"/>
    <w:rsid w:val="005B5F3E"/>
    <w:rsid w:val="005C0365"/>
    <w:rsid w:val="005C3D76"/>
    <w:rsid w:val="005C3E2E"/>
    <w:rsid w:val="005C7030"/>
    <w:rsid w:val="005D16C9"/>
    <w:rsid w:val="005D3696"/>
    <w:rsid w:val="005D411A"/>
    <w:rsid w:val="005D416C"/>
    <w:rsid w:val="005D5604"/>
    <w:rsid w:val="005E09AC"/>
    <w:rsid w:val="005E244A"/>
    <w:rsid w:val="005E4CB2"/>
    <w:rsid w:val="005E6D51"/>
    <w:rsid w:val="005F5738"/>
    <w:rsid w:val="00601910"/>
    <w:rsid w:val="00601D4C"/>
    <w:rsid w:val="006038CB"/>
    <w:rsid w:val="006043FA"/>
    <w:rsid w:val="00606C2D"/>
    <w:rsid w:val="006104D8"/>
    <w:rsid w:val="006143CD"/>
    <w:rsid w:val="006158AE"/>
    <w:rsid w:val="00615B6A"/>
    <w:rsid w:val="00621235"/>
    <w:rsid w:val="00621602"/>
    <w:rsid w:val="00621B58"/>
    <w:rsid w:val="006223E7"/>
    <w:rsid w:val="00622DBC"/>
    <w:rsid w:val="006253AF"/>
    <w:rsid w:val="0062579E"/>
    <w:rsid w:val="00626117"/>
    <w:rsid w:val="00631395"/>
    <w:rsid w:val="00631DDD"/>
    <w:rsid w:val="00632500"/>
    <w:rsid w:val="00632C22"/>
    <w:rsid w:val="0063525C"/>
    <w:rsid w:val="00635E9C"/>
    <w:rsid w:val="006368B2"/>
    <w:rsid w:val="00636CD9"/>
    <w:rsid w:val="00641E55"/>
    <w:rsid w:val="00643B52"/>
    <w:rsid w:val="0064501C"/>
    <w:rsid w:val="00646224"/>
    <w:rsid w:val="006512A6"/>
    <w:rsid w:val="00652C32"/>
    <w:rsid w:val="006564E6"/>
    <w:rsid w:val="0065757A"/>
    <w:rsid w:val="0066339B"/>
    <w:rsid w:val="006667DA"/>
    <w:rsid w:val="006667F7"/>
    <w:rsid w:val="00666BAC"/>
    <w:rsid w:val="00667303"/>
    <w:rsid w:val="00670489"/>
    <w:rsid w:val="00672AB2"/>
    <w:rsid w:val="006771A6"/>
    <w:rsid w:val="00680BFE"/>
    <w:rsid w:val="0068126E"/>
    <w:rsid w:val="006826B8"/>
    <w:rsid w:val="00683DA4"/>
    <w:rsid w:val="00685ACC"/>
    <w:rsid w:val="0068794C"/>
    <w:rsid w:val="00690602"/>
    <w:rsid w:val="006909F4"/>
    <w:rsid w:val="00693993"/>
    <w:rsid w:val="00694708"/>
    <w:rsid w:val="006951D1"/>
    <w:rsid w:val="006969D9"/>
    <w:rsid w:val="00697676"/>
    <w:rsid w:val="006A02DC"/>
    <w:rsid w:val="006A2241"/>
    <w:rsid w:val="006A33A5"/>
    <w:rsid w:val="006A385F"/>
    <w:rsid w:val="006A5BE1"/>
    <w:rsid w:val="006A7318"/>
    <w:rsid w:val="006B182A"/>
    <w:rsid w:val="006B1CC8"/>
    <w:rsid w:val="006B686B"/>
    <w:rsid w:val="006C2015"/>
    <w:rsid w:val="006C3CDB"/>
    <w:rsid w:val="006C7056"/>
    <w:rsid w:val="006D0E76"/>
    <w:rsid w:val="006D0EE5"/>
    <w:rsid w:val="006D4078"/>
    <w:rsid w:val="006D49A1"/>
    <w:rsid w:val="006D4A3A"/>
    <w:rsid w:val="006D4D4B"/>
    <w:rsid w:val="006D5A94"/>
    <w:rsid w:val="006D6363"/>
    <w:rsid w:val="006D7B70"/>
    <w:rsid w:val="006E3313"/>
    <w:rsid w:val="006E48FB"/>
    <w:rsid w:val="006E4E8B"/>
    <w:rsid w:val="006E5DFF"/>
    <w:rsid w:val="006E6C7A"/>
    <w:rsid w:val="006E7BC1"/>
    <w:rsid w:val="006F0C14"/>
    <w:rsid w:val="006F18E5"/>
    <w:rsid w:val="006F3B60"/>
    <w:rsid w:val="006F4389"/>
    <w:rsid w:val="006F44A9"/>
    <w:rsid w:val="006F460C"/>
    <w:rsid w:val="00702692"/>
    <w:rsid w:val="007038B1"/>
    <w:rsid w:val="00704F94"/>
    <w:rsid w:val="00705B0A"/>
    <w:rsid w:val="0070670D"/>
    <w:rsid w:val="0070773D"/>
    <w:rsid w:val="00712EA9"/>
    <w:rsid w:val="007154F1"/>
    <w:rsid w:val="00715E5E"/>
    <w:rsid w:val="0071686D"/>
    <w:rsid w:val="00721FAF"/>
    <w:rsid w:val="00723AEB"/>
    <w:rsid w:val="007242EC"/>
    <w:rsid w:val="00725668"/>
    <w:rsid w:val="0072731E"/>
    <w:rsid w:val="00730833"/>
    <w:rsid w:val="00732B31"/>
    <w:rsid w:val="007338F7"/>
    <w:rsid w:val="007344F9"/>
    <w:rsid w:val="00736E3B"/>
    <w:rsid w:val="00740CAE"/>
    <w:rsid w:val="00741DD4"/>
    <w:rsid w:val="007454AB"/>
    <w:rsid w:val="0074751A"/>
    <w:rsid w:val="00750EA4"/>
    <w:rsid w:val="007513DC"/>
    <w:rsid w:val="00752A2E"/>
    <w:rsid w:val="0075471E"/>
    <w:rsid w:val="00762590"/>
    <w:rsid w:val="007630FE"/>
    <w:rsid w:val="007660E5"/>
    <w:rsid w:val="00767B1B"/>
    <w:rsid w:val="007706E7"/>
    <w:rsid w:val="00771288"/>
    <w:rsid w:val="0077128E"/>
    <w:rsid w:val="0077488F"/>
    <w:rsid w:val="00775043"/>
    <w:rsid w:val="00776C8E"/>
    <w:rsid w:val="00777472"/>
    <w:rsid w:val="00777AFF"/>
    <w:rsid w:val="00785996"/>
    <w:rsid w:val="007926F1"/>
    <w:rsid w:val="007A0D6F"/>
    <w:rsid w:val="007A26C5"/>
    <w:rsid w:val="007A2886"/>
    <w:rsid w:val="007A29FE"/>
    <w:rsid w:val="007A445E"/>
    <w:rsid w:val="007A7715"/>
    <w:rsid w:val="007A7C2C"/>
    <w:rsid w:val="007B18AF"/>
    <w:rsid w:val="007B1946"/>
    <w:rsid w:val="007B6337"/>
    <w:rsid w:val="007C0BCA"/>
    <w:rsid w:val="007C1FA3"/>
    <w:rsid w:val="007C357C"/>
    <w:rsid w:val="007C4BFE"/>
    <w:rsid w:val="007C65EB"/>
    <w:rsid w:val="007C6917"/>
    <w:rsid w:val="007C7240"/>
    <w:rsid w:val="007D1383"/>
    <w:rsid w:val="007D22E6"/>
    <w:rsid w:val="007D2C85"/>
    <w:rsid w:val="007D5049"/>
    <w:rsid w:val="007D71DD"/>
    <w:rsid w:val="007E04EB"/>
    <w:rsid w:val="007E0CCD"/>
    <w:rsid w:val="007E1645"/>
    <w:rsid w:val="007E20CA"/>
    <w:rsid w:val="007E2D8E"/>
    <w:rsid w:val="007E6B2C"/>
    <w:rsid w:val="007F033D"/>
    <w:rsid w:val="007F1756"/>
    <w:rsid w:val="007F2453"/>
    <w:rsid w:val="007F3F2A"/>
    <w:rsid w:val="007F4CBC"/>
    <w:rsid w:val="007F526B"/>
    <w:rsid w:val="00800EA6"/>
    <w:rsid w:val="008013F9"/>
    <w:rsid w:val="008031A0"/>
    <w:rsid w:val="00804261"/>
    <w:rsid w:val="00811B06"/>
    <w:rsid w:val="00814A11"/>
    <w:rsid w:val="00815385"/>
    <w:rsid w:val="00820680"/>
    <w:rsid w:val="008216B8"/>
    <w:rsid w:val="0082568B"/>
    <w:rsid w:val="008276DD"/>
    <w:rsid w:val="00831C2E"/>
    <w:rsid w:val="00832E99"/>
    <w:rsid w:val="00833BFE"/>
    <w:rsid w:val="00834AE8"/>
    <w:rsid w:val="008354FB"/>
    <w:rsid w:val="00835A83"/>
    <w:rsid w:val="0084011B"/>
    <w:rsid w:val="00840B0C"/>
    <w:rsid w:val="00840CBD"/>
    <w:rsid w:val="00845100"/>
    <w:rsid w:val="008477E7"/>
    <w:rsid w:val="008508CD"/>
    <w:rsid w:val="008515EE"/>
    <w:rsid w:val="00851DC5"/>
    <w:rsid w:val="00853B68"/>
    <w:rsid w:val="0085506E"/>
    <w:rsid w:val="008550CE"/>
    <w:rsid w:val="00855696"/>
    <w:rsid w:val="008559A0"/>
    <w:rsid w:val="00856077"/>
    <w:rsid w:val="00856601"/>
    <w:rsid w:val="00857844"/>
    <w:rsid w:val="00857C7D"/>
    <w:rsid w:val="00857D8C"/>
    <w:rsid w:val="0086408C"/>
    <w:rsid w:val="0086584F"/>
    <w:rsid w:val="00865D76"/>
    <w:rsid w:val="00867678"/>
    <w:rsid w:val="008702B5"/>
    <w:rsid w:val="00873101"/>
    <w:rsid w:val="00875914"/>
    <w:rsid w:val="008764FD"/>
    <w:rsid w:val="00877765"/>
    <w:rsid w:val="00880406"/>
    <w:rsid w:val="00880418"/>
    <w:rsid w:val="00881C0F"/>
    <w:rsid w:val="00881E20"/>
    <w:rsid w:val="00883E72"/>
    <w:rsid w:val="008855BF"/>
    <w:rsid w:val="00892271"/>
    <w:rsid w:val="00892389"/>
    <w:rsid w:val="00892A76"/>
    <w:rsid w:val="00893148"/>
    <w:rsid w:val="00895BF3"/>
    <w:rsid w:val="008A1F32"/>
    <w:rsid w:val="008A7113"/>
    <w:rsid w:val="008A78AE"/>
    <w:rsid w:val="008B5655"/>
    <w:rsid w:val="008B67A9"/>
    <w:rsid w:val="008B6DDD"/>
    <w:rsid w:val="008C19A9"/>
    <w:rsid w:val="008C239A"/>
    <w:rsid w:val="008C3101"/>
    <w:rsid w:val="008C4A25"/>
    <w:rsid w:val="008C5D02"/>
    <w:rsid w:val="008C6EB2"/>
    <w:rsid w:val="008D060D"/>
    <w:rsid w:val="008D1F54"/>
    <w:rsid w:val="008D2A5C"/>
    <w:rsid w:val="008D3BB0"/>
    <w:rsid w:val="008D48E7"/>
    <w:rsid w:val="008D53A0"/>
    <w:rsid w:val="008D7BD6"/>
    <w:rsid w:val="008E2AEB"/>
    <w:rsid w:val="008E2B07"/>
    <w:rsid w:val="008E6C5E"/>
    <w:rsid w:val="008E6CFB"/>
    <w:rsid w:val="008E7560"/>
    <w:rsid w:val="008E7FE8"/>
    <w:rsid w:val="008F4183"/>
    <w:rsid w:val="008F4DA0"/>
    <w:rsid w:val="008F4DA3"/>
    <w:rsid w:val="008F6FB3"/>
    <w:rsid w:val="008F7D58"/>
    <w:rsid w:val="009023A0"/>
    <w:rsid w:val="0090709D"/>
    <w:rsid w:val="00910416"/>
    <w:rsid w:val="00912ACA"/>
    <w:rsid w:val="009145A4"/>
    <w:rsid w:val="00914660"/>
    <w:rsid w:val="00914771"/>
    <w:rsid w:val="00914D73"/>
    <w:rsid w:val="00915FE7"/>
    <w:rsid w:val="009160E4"/>
    <w:rsid w:val="00916CA4"/>
    <w:rsid w:val="00917155"/>
    <w:rsid w:val="00920ED2"/>
    <w:rsid w:val="00927958"/>
    <w:rsid w:val="00927F8B"/>
    <w:rsid w:val="009328BD"/>
    <w:rsid w:val="00935ACE"/>
    <w:rsid w:val="00935FCC"/>
    <w:rsid w:val="00937B71"/>
    <w:rsid w:val="0094050A"/>
    <w:rsid w:val="0094099A"/>
    <w:rsid w:val="00941E09"/>
    <w:rsid w:val="00943A6B"/>
    <w:rsid w:val="00944318"/>
    <w:rsid w:val="0094477F"/>
    <w:rsid w:val="009447F3"/>
    <w:rsid w:val="009459B0"/>
    <w:rsid w:val="00946473"/>
    <w:rsid w:val="00946C2F"/>
    <w:rsid w:val="00947677"/>
    <w:rsid w:val="00950D28"/>
    <w:rsid w:val="00960EF7"/>
    <w:rsid w:val="00961495"/>
    <w:rsid w:val="0096291F"/>
    <w:rsid w:val="00962A3B"/>
    <w:rsid w:val="00965591"/>
    <w:rsid w:val="00965D19"/>
    <w:rsid w:val="00966C65"/>
    <w:rsid w:val="0097021E"/>
    <w:rsid w:val="00970247"/>
    <w:rsid w:val="00970BBF"/>
    <w:rsid w:val="009728E6"/>
    <w:rsid w:val="00972C7D"/>
    <w:rsid w:val="009733A4"/>
    <w:rsid w:val="00975F8F"/>
    <w:rsid w:val="00983BC4"/>
    <w:rsid w:val="0098627C"/>
    <w:rsid w:val="00991537"/>
    <w:rsid w:val="00991689"/>
    <w:rsid w:val="00995914"/>
    <w:rsid w:val="00996ED5"/>
    <w:rsid w:val="009976D2"/>
    <w:rsid w:val="00997938"/>
    <w:rsid w:val="009A10A0"/>
    <w:rsid w:val="009A1A27"/>
    <w:rsid w:val="009A23AF"/>
    <w:rsid w:val="009A3000"/>
    <w:rsid w:val="009B25E1"/>
    <w:rsid w:val="009B3864"/>
    <w:rsid w:val="009B3C68"/>
    <w:rsid w:val="009B3F57"/>
    <w:rsid w:val="009B454C"/>
    <w:rsid w:val="009B50B4"/>
    <w:rsid w:val="009B66F9"/>
    <w:rsid w:val="009B7B24"/>
    <w:rsid w:val="009C2DD7"/>
    <w:rsid w:val="009C64DF"/>
    <w:rsid w:val="009D043F"/>
    <w:rsid w:val="009D08F9"/>
    <w:rsid w:val="009D0974"/>
    <w:rsid w:val="009D16D5"/>
    <w:rsid w:val="009D173B"/>
    <w:rsid w:val="009D1807"/>
    <w:rsid w:val="009D1850"/>
    <w:rsid w:val="009D23F0"/>
    <w:rsid w:val="009D334B"/>
    <w:rsid w:val="009D4BDC"/>
    <w:rsid w:val="009D6804"/>
    <w:rsid w:val="009D7305"/>
    <w:rsid w:val="009D77F4"/>
    <w:rsid w:val="009E2AC6"/>
    <w:rsid w:val="009E2B36"/>
    <w:rsid w:val="009E2C30"/>
    <w:rsid w:val="009E4C18"/>
    <w:rsid w:val="009E62EC"/>
    <w:rsid w:val="009E706D"/>
    <w:rsid w:val="009E7248"/>
    <w:rsid w:val="009F6303"/>
    <w:rsid w:val="00A00FAC"/>
    <w:rsid w:val="00A01EC2"/>
    <w:rsid w:val="00A04697"/>
    <w:rsid w:val="00A05B3F"/>
    <w:rsid w:val="00A07574"/>
    <w:rsid w:val="00A10AE7"/>
    <w:rsid w:val="00A12BF8"/>
    <w:rsid w:val="00A141F4"/>
    <w:rsid w:val="00A21C41"/>
    <w:rsid w:val="00A22040"/>
    <w:rsid w:val="00A24675"/>
    <w:rsid w:val="00A2650A"/>
    <w:rsid w:val="00A36622"/>
    <w:rsid w:val="00A378D2"/>
    <w:rsid w:val="00A37EFA"/>
    <w:rsid w:val="00A408D7"/>
    <w:rsid w:val="00A41880"/>
    <w:rsid w:val="00A4292B"/>
    <w:rsid w:val="00A45CBB"/>
    <w:rsid w:val="00A4615C"/>
    <w:rsid w:val="00A462B9"/>
    <w:rsid w:val="00A46D08"/>
    <w:rsid w:val="00A4703B"/>
    <w:rsid w:val="00A51410"/>
    <w:rsid w:val="00A579BF"/>
    <w:rsid w:val="00A579FB"/>
    <w:rsid w:val="00A60FEF"/>
    <w:rsid w:val="00A61EF4"/>
    <w:rsid w:val="00A639D1"/>
    <w:rsid w:val="00A64B78"/>
    <w:rsid w:val="00A673B1"/>
    <w:rsid w:val="00A70177"/>
    <w:rsid w:val="00A713DE"/>
    <w:rsid w:val="00A72A68"/>
    <w:rsid w:val="00A76955"/>
    <w:rsid w:val="00A76FE0"/>
    <w:rsid w:val="00A82308"/>
    <w:rsid w:val="00A84160"/>
    <w:rsid w:val="00A85592"/>
    <w:rsid w:val="00A86890"/>
    <w:rsid w:val="00A92022"/>
    <w:rsid w:val="00A92899"/>
    <w:rsid w:val="00A939B5"/>
    <w:rsid w:val="00A949CA"/>
    <w:rsid w:val="00A95DB8"/>
    <w:rsid w:val="00A95DD2"/>
    <w:rsid w:val="00A963D9"/>
    <w:rsid w:val="00A9692F"/>
    <w:rsid w:val="00AA0CBA"/>
    <w:rsid w:val="00AA3BE1"/>
    <w:rsid w:val="00AA58EC"/>
    <w:rsid w:val="00AA5D3B"/>
    <w:rsid w:val="00AB2166"/>
    <w:rsid w:val="00AB4354"/>
    <w:rsid w:val="00AB778C"/>
    <w:rsid w:val="00AB7B11"/>
    <w:rsid w:val="00AB7DA9"/>
    <w:rsid w:val="00AC2AA5"/>
    <w:rsid w:val="00AC4B87"/>
    <w:rsid w:val="00AC5CD2"/>
    <w:rsid w:val="00AC6AC0"/>
    <w:rsid w:val="00AC6C88"/>
    <w:rsid w:val="00AD3EF5"/>
    <w:rsid w:val="00AD45ED"/>
    <w:rsid w:val="00AD599C"/>
    <w:rsid w:val="00AD6B8F"/>
    <w:rsid w:val="00AD7C42"/>
    <w:rsid w:val="00AE384A"/>
    <w:rsid w:val="00AE61D7"/>
    <w:rsid w:val="00AE7E25"/>
    <w:rsid w:val="00AF23CB"/>
    <w:rsid w:val="00AF3444"/>
    <w:rsid w:val="00AF37D7"/>
    <w:rsid w:val="00AF3C04"/>
    <w:rsid w:val="00AF5C76"/>
    <w:rsid w:val="00B011DC"/>
    <w:rsid w:val="00B0193D"/>
    <w:rsid w:val="00B026D0"/>
    <w:rsid w:val="00B0421D"/>
    <w:rsid w:val="00B05435"/>
    <w:rsid w:val="00B07EEE"/>
    <w:rsid w:val="00B10F83"/>
    <w:rsid w:val="00B114DB"/>
    <w:rsid w:val="00B11B6D"/>
    <w:rsid w:val="00B1634B"/>
    <w:rsid w:val="00B16979"/>
    <w:rsid w:val="00B17730"/>
    <w:rsid w:val="00B17A5E"/>
    <w:rsid w:val="00B20CFF"/>
    <w:rsid w:val="00B21525"/>
    <w:rsid w:val="00B23F11"/>
    <w:rsid w:val="00B24772"/>
    <w:rsid w:val="00B2537C"/>
    <w:rsid w:val="00B26CC7"/>
    <w:rsid w:val="00B279BB"/>
    <w:rsid w:val="00B35A91"/>
    <w:rsid w:val="00B37CBB"/>
    <w:rsid w:val="00B40C44"/>
    <w:rsid w:val="00B413E8"/>
    <w:rsid w:val="00B43C0E"/>
    <w:rsid w:val="00B46019"/>
    <w:rsid w:val="00B460EB"/>
    <w:rsid w:val="00B4775A"/>
    <w:rsid w:val="00B532DF"/>
    <w:rsid w:val="00B551CE"/>
    <w:rsid w:val="00B56605"/>
    <w:rsid w:val="00B57108"/>
    <w:rsid w:val="00B577A3"/>
    <w:rsid w:val="00B60160"/>
    <w:rsid w:val="00B611AA"/>
    <w:rsid w:val="00B63908"/>
    <w:rsid w:val="00B6698F"/>
    <w:rsid w:val="00B673B4"/>
    <w:rsid w:val="00B71800"/>
    <w:rsid w:val="00B72477"/>
    <w:rsid w:val="00B73F65"/>
    <w:rsid w:val="00B8165A"/>
    <w:rsid w:val="00B82F81"/>
    <w:rsid w:val="00B8342E"/>
    <w:rsid w:val="00B91290"/>
    <w:rsid w:val="00B928DB"/>
    <w:rsid w:val="00B93425"/>
    <w:rsid w:val="00B93613"/>
    <w:rsid w:val="00B93F62"/>
    <w:rsid w:val="00B94851"/>
    <w:rsid w:val="00B96D3A"/>
    <w:rsid w:val="00BA1EA6"/>
    <w:rsid w:val="00BA3EC2"/>
    <w:rsid w:val="00BA6DCE"/>
    <w:rsid w:val="00BA70A8"/>
    <w:rsid w:val="00BB24E4"/>
    <w:rsid w:val="00BB6F6D"/>
    <w:rsid w:val="00BC51D0"/>
    <w:rsid w:val="00BD3202"/>
    <w:rsid w:val="00BD46AB"/>
    <w:rsid w:val="00BD7546"/>
    <w:rsid w:val="00BE0186"/>
    <w:rsid w:val="00BE0372"/>
    <w:rsid w:val="00BE09AB"/>
    <w:rsid w:val="00BE4645"/>
    <w:rsid w:val="00BF150F"/>
    <w:rsid w:val="00BF1A0E"/>
    <w:rsid w:val="00BF1C5A"/>
    <w:rsid w:val="00BF3A08"/>
    <w:rsid w:val="00BF404C"/>
    <w:rsid w:val="00BF4808"/>
    <w:rsid w:val="00BF4B47"/>
    <w:rsid w:val="00BF7281"/>
    <w:rsid w:val="00C01F2C"/>
    <w:rsid w:val="00C03F84"/>
    <w:rsid w:val="00C055D3"/>
    <w:rsid w:val="00C067F6"/>
    <w:rsid w:val="00C06938"/>
    <w:rsid w:val="00C0726B"/>
    <w:rsid w:val="00C10012"/>
    <w:rsid w:val="00C11CB9"/>
    <w:rsid w:val="00C1217B"/>
    <w:rsid w:val="00C12603"/>
    <w:rsid w:val="00C16A6F"/>
    <w:rsid w:val="00C17F61"/>
    <w:rsid w:val="00C17F66"/>
    <w:rsid w:val="00C21984"/>
    <w:rsid w:val="00C231FC"/>
    <w:rsid w:val="00C2376F"/>
    <w:rsid w:val="00C31C07"/>
    <w:rsid w:val="00C45A23"/>
    <w:rsid w:val="00C501A4"/>
    <w:rsid w:val="00C51436"/>
    <w:rsid w:val="00C51769"/>
    <w:rsid w:val="00C52D26"/>
    <w:rsid w:val="00C53F2E"/>
    <w:rsid w:val="00C54616"/>
    <w:rsid w:val="00C5552D"/>
    <w:rsid w:val="00C55616"/>
    <w:rsid w:val="00C5644A"/>
    <w:rsid w:val="00C57A70"/>
    <w:rsid w:val="00C57BA0"/>
    <w:rsid w:val="00C633C4"/>
    <w:rsid w:val="00C643B3"/>
    <w:rsid w:val="00C64E90"/>
    <w:rsid w:val="00C6627F"/>
    <w:rsid w:val="00C66E05"/>
    <w:rsid w:val="00C67668"/>
    <w:rsid w:val="00C70E5B"/>
    <w:rsid w:val="00C757B3"/>
    <w:rsid w:val="00C76868"/>
    <w:rsid w:val="00C772B9"/>
    <w:rsid w:val="00C77B23"/>
    <w:rsid w:val="00C811E9"/>
    <w:rsid w:val="00C81E51"/>
    <w:rsid w:val="00C85689"/>
    <w:rsid w:val="00C85906"/>
    <w:rsid w:val="00C862FF"/>
    <w:rsid w:val="00C8634C"/>
    <w:rsid w:val="00C87D75"/>
    <w:rsid w:val="00C90368"/>
    <w:rsid w:val="00C9058E"/>
    <w:rsid w:val="00C9215A"/>
    <w:rsid w:val="00C923F1"/>
    <w:rsid w:val="00C93A80"/>
    <w:rsid w:val="00C94C3A"/>
    <w:rsid w:val="00C9666F"/>
    <w:rsid w:val="00C96D60"/>
    <w:rsid w:val="00C97F2F"/>
    <w:rsid w:val="00CA39B8"/>
    <w:rsid w:val="00CA4A45"/>
    <w:rsid w:val="00CA63F9"/>
    <w:rsid w:val="00CA79DF"/>
    <w:rsid w:val="00CB0492"/>
    <w:rsid w:val="00CB24AC"/>
    <w:rsid w:val="00CB5468"/>
    <w:rsid w:val="00CB5D2E"/>
    <w:rsid w:val="00CB642F"/>
    <w:rsid w:val="00CC0324"/>
    <w:rsid w:val="00CC0D47"/>
    <w:rsid w:val="00CC4788"/>
    <w:rsid w:val="00CC4A4E"/>
    <w:rsid w:val="00CC60C6"/>
    <w:rsid w:val="00CC7A32"/>
    <w:rsid w:val="00CD38A7"/>
    <w:rsid w:val="00CD4C12"/>
    <w:rsid w:val="00CE0137"/>
    <w:rsid w:val="00CE02F6"/>
    <w:rsid w:val="00CE031A"/>
    <w:rsid w:val="00CE1B8D"/>
    <w:rsid w:val="00CE2121"/>
    <w:rsid w:val="00CE23D4"/>
    <w:rsid w:val="00CE495A"/>
    <w:rsid w:val="00CF01E4"/>
    <w:rsid w:val="00CF0395"/>
    <w:rsid w:val="00CF0F62"/>
    <w:rsid w:val="00CF3FA1"/>
    <w:rsid w:val="00CF47F8"/>
    <w:rsid w:val="00CF482E"/>
    <w:rsid w:val="00CF5299"/>
    <w:rsid w:val="00CF53D0"/>
    <w:rsid w:val="00CF67C4"/>
    <w:rsid w:val="00D015E7"/>
    <w:rsid w:val="00D01695"/>
    <w:rsid w:val="00D01930"/>
    <w:rsid w:val="00D04F1C"/>
    <w:rsid w:val="00D06D3F"/>
    <w:rsid w:val="00D1182A"/>
    <w:rsid w:val="00D124BD"/>
    <w:rsid w:val="00D12910"/>
    <w:rsid w:val="00D136A1"/>
    <w:rsid w:val="00D157DC"/>
    <w:rsid w:val="00D1622B"/>
    <w:rsid w:val="00D17E43"/>
    <w:rsid w:val="00D2188E"/>
    <w:rsid w:val="00D21BEB"/>
    <w:rsid w:val="00D230EE"/>
    <w:rsid w:val="00D23ED1"/>
    <w:rsid w:val="00D267AB"/>
    <w:rsid w:val="00D31528"/>
    <w:rsid w:val="00D3283B"/>
    <w:rsid w:val="00D32A53"/>
    <w:rsid w:val="00D32CF6"/>
    <w:rsid w:val="00D36350"/>
    <w:rsid w:val="00D3726C"/>
    <w:rsid w:val="00D42FA6"/>
    <w:rsid w:val="00D4455C"/>
    <w:rsid w:val="00D471C3"/>
    <w:rsid w:val="00D47A7C"/>
    <w:rsid w:val="00D52DE5"/>
    <w:rsid w:val="00D66FF8"/>
    <w:rsid w:val="00D71089"/>
    <w:rsid w:val="00D735B1"/>
    <w:rsid w:val="00D80671"/>
    <w:rsid w:val="00D86975"/>
    <w:rsid w:val="00D87515"/>
    <w:rsid w:val="00D90479"/>
    <w:rsid w:val="00D91350"/>
    <w:rsid w:val="00D946EE"/>
    <w:rsid w:val="00DA28D6"/>
    <w:rsid w:val="00DA5F87"/>
    <w:rsid w:val="00DA764D"/>
    <w:rsid w:val="00DB0F2A"/>
    <w:rsid w:val="00DB23F4"/>
    <w:rsid w:val="00DB66FD"/>
    <w:rsid w:val="00DB7489"/>
    <w:rsid w:val="00DB7873"/>
    <w:rsid w:val="00DC0657"/>
    <w:rsid w:val="00DC32F9"/>
    <w:rsid w:val="00DD2C5F"/>
    <w:rsid w:val="00DD404C"/>
    <w:rsid w:val="00DD4407"/>
    <w:rsid w:val="00DD4EBA"/>
    <w:rsid w:val="00DD503C"/>
    <w:rsid w:val="00DE0112"/>
    <w:rsid w:val="00DE0F8D"/>
    <w:rsid w:val="00DE33D9"/>
    <w:rsid w:val="00DE3CA2"/>
    <w:rsid w:val="00DE3D3A"/>
    <w:rsid w:val="00DE5C4B"/>
    <w:rsid w:val="00DF1BB1"/>
    <w:rsid w:val="00DF229D"/>
    <w:rsid w:val="00DF48E8"/>
    <w:rsid w:val="00DF51A7"/>
    <w:rsid w:val="00DF52E3"/>
    <w:rsid w:val="00E01AE9"/>
    <w:rsid w:val="00E03500"/>
    <w:rsid w:val="00E03F18"/>
    <w:rsid w:val="00E073B7"/>
    <w:rsid w:val="00E11010"/>
    <w:rsid w:val="00E117AD"/>
    <w:rsid w:val="00E137BA"/>
    <w:rsid w:val="00E177D1"/>
    <w:rsid w:val="00E208D8"/>
    <w:rsid w:val="00E22488"/>
    <w:rsid w:val="00E251AB"/>
    <w:rsid w:val="00E2770F"/>
    <w:rsid w:val="00E3516B"/>
    <w:rsid w:val="00E35A9E"/>
    <w:rsid w:val="00E3615A"/>
    <w:rsid w:val="00E446D4"/>
    <w:rsid w:val="00E46E9A"/>
    <w:rsid w:val="00E4787D"/>
    <w:rsid w:val="00E502FE"/>
    <w:rsid w:val="00E5092E"/>
    <w:rsid w:val="00E5174C"/>
    <w:rsid w:val="00E51934"/>
    <w:rsid w:val="00E53706"/>
    <w:rsid w:val="00E53D22"/>
    <w:rsid w:val="00E565E9"/>
    <w:rsid w:val="00E56A58"/>
    <w:rsid w:val="00E579B5"/>
    <w:rsid w:val="00E602DE"/>
    <w:rsid w:val="00E644EC"/>
    <w:rsid w:val="00E646CA"/>
    <w:rsid w:val="00E70711"/>
    <w:rsid w:val="00E72E0E"/>
    <w:rsid w:val="00E75245"/>
    <w:rsid w:val="00E77231"/>
    <w:rsid w:val="00E81EF6"/>
    <w:rsid w:val="00E82A8B"/>
    <w:rsid w:val="00E8373E"/>
    <w:rsid w:val="00E87134"/>
    <w:rsid w:val="00E8744C"/>
    <w:rsid w:val="00E90D2D"/>
    <w:rsid w:val="00E92714"/>
    <w:rsid w:val="00E92BBE"/>
    <w:rsid w:val="00E934DA"/>
    <w:rsid w:val="00E9643B"/>
    <w:rsid w:val="00EA18E3"/>
    <w:rsid w:val="00EA18EE"/>
    <w:rsid w:val="00EA1EB3"/>
    <w:rsid w:val="00EA2098"/>
    <w:rsid w:val="00EA5B3D"/>
    <w:rsid w:val="00EA5CF0"/>
    <w:rsid w:val="00EA5E92"/>
    <w:rsid w:val="00EB7EAE"/>
    <w:rsid w:val="00EC6757"/>
    <w:rsid w:val="00ED1620"/>
    <w:rsid w:val="00ED1DBF"/>
    <w:rsid w:val="00ED4756"/>
    <w:rsid w:val="00ED4C63"/>
    <w:rsid w:val="00ED71BC"/>
    <w:rsid w:val="00EE0F9A"/>
    <w:rsid w:val="00EE4B56"/>
    <w:rsid w:val="00EF0877"/>
    <w:rsid w:val="00EF0DA8"/>
    <w:rsid w:val="00EF186F"/>
    <w:rsid w:val="00EF3CD1"/>
    <w:rsid w:val="00EF5AE7"/>
    <w:rsid w:val="00EF6501"/>
    <w:rsid w:val="00F0041B"/>
    <w:rsid w:val="00F00896"/>
    <w:rsid w:val="00F00BA7"/>
    <w:rsid w:val="00F00F88"/>
    <w:rsid w:val="00F01CCE"/>
    <w:rsid w:val="00F05070"/>
    <w:rsid w:val="00F054E1"/>
    <w:rsid w:val="00F05529"/>
    <w:rsid w:val="00F07E02"/>
    <w:rsid w:val="00F10DA8"/>
    <w:rsid w:val="00F10E7A"/>
    <w:rsid w:val="00F12444"/>
    <w:rsid w:val="00F126C4"/>
    <w:rsid w:val="00F1273C"/>
    <w:rsid w:val="00F13824"/>
    <w:rsid w:val="00F138FC"/>
    <w:rsid w:val="00F13BA1"/>
    <w:rsid w:val="00F144BC"/>
    <w:rsid w:val="00F157E8"/>
    <w:rsid w:val="00F15DA4"/>
    <w:rsid w:val="00F170E5"/>
    <w:rsid w:val="00F17568"/>
    <w:rsid w:val="00F21795"/>
    <w:rsid w:val="00F22B68"/>
    <w:rsid w:val="00F2482C"/>
    <w:rsid w:val="00F24E5A"/>
    <w:rsid w:val="00F260FF"/>
    <w:rsid w:val="00F27013"/>
    <w:rsid w:val="00F30069"/>
    <w:rsid w:val="00F3144A"/>
    <w:rsid w:val="00F3208E"/>
    <w:rsid w:val="00F34163"/>
    <w:rsid w:val="00F36403"/>
    <w:rsid w:val="00F36960"/>
    <w:rsid w:val="00F37AA3"/>
    <w:rsid w:val="00F43CFC"/>
    <w:rsid w:val="00F45AB5"/>
    <w:rsid w:val="00F46F1C"/>
    <w:rsid w:val="00F518F7"/>
    <w:rsid w:val="00F51C83"/>
    <w:rsid w:val="00F53D94"/>
    <w:rsid w:val="00F55623"/>
    <w:rsid w:val="00F60BA0"/>
    <w:rsid w:val="00F62538"/>
    <w:rsid w:val="00F645B5"/>
    <w:rsid w:val="00F66319"/>
    <w:rsid w:val="00F6709E"/>
    <w:rsid w:val="00F7006D"/>
    <w:rsid w:val="00F71A8C"/>
    <w:rsid w:val="00F759FF"/>
    <w:rsid w:val="00F81355"/>
    <w:rsid w:val="00F8385C"/>
    <w:rsid w:val="00F8466B"/>
    <w:rsid w:val="00F86699"/>
    <w:rsid w:val="00F904A4"/>
    <w:rsid w:val="00F91A48"/>
    <w:rsid w:val="00F922C6"/>
    <w:rsid w:val="00F938B5"/>
    <w:rsid w:val="00F93A15"/>
    <w:rsid w:val="00F93FC8"/>
    <w:rsid w:val="00F94765"/>
    <w:rsid w:val="00F95013"/>
    <w:rsid w:val="00F95B65"/>
    <w:rsid w:val="00F95F61"/>
    <w:rsid w:val="00F968FF"/>
    <w:rsid w:val="00FA0719"/>
    <w:rsid w:val="00FA0842"/>
    <w:rsid w:val="00FA0A4F"/>
    <w:rsid w:val="00FA2177"/>
    <w:rsid w:val="00FA2CDA"/>
    <w:rsid w:val="00FA2E2D"/>
    <w:rsid w:val="00FA3254"/>
    <w:rsid w:val="00FA446D"/>
    <w:rsid w:val="00FA5D96"/>
    <w:rsid w:val="00FA7C0B"/>
    <w:rsid w:val="00FB3797"/>
    <w:rsid w:val="00FB4DF3"/>
    <w:rsid w:val="00FB6D4B"/>
    <w:rsid w:val="00FB7105"/>
    <w:rsid w:val="00FC0283"/>
    <w:rsid w:val="00FC04E3"/>
    <w:rsid w:val="00FC0747"/>
    <w:rsid w:val="00FC0BEC"/>
    <w:rsid w:val="00FC159C"/>
    <w:rsid w:val="00FC1D12"/>
    <w:rsid w:val="00FC36D4"/>
    <w:rsid w:val="00FC4979"/>
    <w:rsid w:val="00FC4CB5"/>
    <w:rsid w:val="00FC4D43"/>
    <w:rsid w:val="00FC522A"/>
    <w:rsid w:val="00FC5C7D"/>
    <w:rsid w:val="00FC76AA"/>
    <w:rsid w:val="00FD0E91"/>
    <w:rsid w:val="00FD173A"/>
    <w:rsid w:val="00FD5881"/>
    <w:rsid w:val="00FE0A96"/>
    <w:rsid w:val="00FE0E19"/>
    <w:rsid w:val="00FE3AED"/>
    <w:rsid w:val="00FE3D49"/>
    <w:rsid w:val="00FE6DB0"/>
    <w:rsid w:val="00FE7703"/>
    <w:rsid w:val="00FF1044"/>
    <w:rsid w:val="00FF2058"/>
    <w:rsid w:val="00FF4374"/>
    <w:rsid w:val="00FF48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2F3864C3"/>
  <w15:chartTrackingRefBased/>
  <w15:docId w15:val="{3BE89C89-FF8F-4DFB-92CB-2AB189E2A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A33A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US"/>
    </w:rPr>
  </w:style>
  <w:style w:type="paragraph" w:styleId="Heading1">
    <w:name w:val="heading 1"/>
    <w:next w:val="Normal"/>
    <w:link w:val="Heading1Char1"/>
    <w:qFormat/>
    <w:rsid w:val="006A33A5"/>
    <w:pPr>
      <w:keepNext/>
      <w:keepLines/>
      <w:numPr>
        <w:numId w:val="2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6A33A5"/>
    <w:pPr>
      <w:numPr>
        <w:numId w:val="26"/>
      </w:numPr>
      <w:pBdr>
        <w:top w:val="none" w:sz="0" w:space="0" w:color="auto"/>
      </w:pBdr>
      <w:spacing w:before="180"/>
      <w:outlineLvl w:val="1"/>
    </w:pPr>
    <w:rPr>
      <w:sz w:val="32"/>
    </w:rPr>
  </w:style>
  <w:style w:type="paragraph" w:styleId="Heading3">
    <w:name w:val="heading 3"/>
    <w:basedOn w:val="Heading2"/>
    <w:next w:val="Normal"/>
    <w:link w:val="Heading3Char"/>
    <w:qFormat/>
    <w:rsid w:val="006A33A5"/>
    <w:pPr>
      <w:tabs>
        <w:tab w:val="num" w:pos="360"/>
      </w:tabs>
      <w:spacing w:before="120"/>
      <w:ind w:left="720" w:hanging="720"/>
      <w:outlineLvl w:val="2"/>
    </w:pPr>
    <w:rPr>
      <w:sz w:val="28"/>
    </w:rPr>
  </w:style>
  <w:style w:type="paragraph" w:styleId="Heading4">
    <w:name w:val="heading 4"/>
    <w:aliases w:val="h4"/>
    <w:basedOn w:val="Heading3"/>
    <w:next w:val="Normal"/>
    <w:link w:val="Heading4Char"/>
    <w:qFormat/>
    <w:rsid w:val="006A33A5"/>
    <w:pPr>
      <w:ind w:left="864" w:hanging="864"/>
      <w:outlineLvl w:val="3"/>
    </w:pPr>
    <w:rPr>
      <w:sz w:val="24"/>
    </w:rPr>
  </w:style>
  <w:style w:type="paragraph" w:styleId="Heading5">
    <w:name w:val="heading 5"/>
    <w:basedOn w:val="Heading4"/>
    <w:next w:val="Normal"/>
    <w:link w:val="Heading5Char"/>
    <w:qFormat/>
    <w:rsid w:val="006A33A5"/>
    <w:pPr>
      <w:ind w:left="1008" w:hanging="1008"/>
      <w:outlineLvl w:val="4"/>
    </w:pPr>
    <w:rPr>
      <w:sz w:val="22"/>
    </w:rPr>
  </w:style>
  <w:style w:type="paragraph" w:styleId="Heading6">
    <w:name w:val="heading 6"/>
    <w:basedOn w:val="Normal"/>
    <w:next w:val="Normal"/>
    <w:link w:val="Heading6Char"/>
    <w:qFormat/>
    <w:rsid w:val="006A33A5"/>
    <w:pPr>
      <w:keepNext/>
      <w:keepLines/>
      <w:spacing w:before="120"/>
      <w:ind w:left="1152" w:hanging="1152"/>
      <w:outlineLvl w:val="5"/>
    </w:pPr>
    <w:rPr>
      <w:rFonts w:ascii="Arial" w:hAnsi="Arial"/>
      <w:lang w:val="en-GB"/>
    </w:rPr>
  </w:style>
  <w:style w:type="paragraph" w:styleId="Heading7">
    <w:name w:val="heading 7"/>
    <w:basedOn w:val="Normal"/>
    <w:next w:val="Normal"/>
    <w:link w:val="Heading7Char"/>
    <w:qFormat/>
    <w:rsid w:val="006A33A5"/>
    <w:pPr>
      <w:keepNext/>
      <w:keepLines/>
      <w:spacing w:before="120"/>
      <w:ind w:left="1296" w:hanging="1296"/>
      <w:outlineLvl w:val="6"/>
    </w:pPr>
    <w:rPr>
      <w:rFonts w:ascii="Arial" w:hAnsi="Arial"/>
      <w:lang w:val="en-GB"/>
    </w:rPr>
  </w:style>
  <w:style w:type="paragraph" w:styleId="Heading8">
    <w:name w:val="heading 8"/>
    <w:basedOn w:val="Heading1"/>
    <w:next w:val="Normal"/>
    <w:link w:val="Heading8Char"/>
    <w:qFormat/>
    <w:rsid w:val="006A33A5"/>
    <w:pPr>
      <w:tabs>
        <w:tab w:val="num" w:pos="360"/>
      </w:tabs>
      <w:ind w:left="1440" w:hanging="1440"/>
      <w:outlineLvl w:val="7"/>
    </w:pPr>
  </w:style>
  <w:style w:type="paragraph" w:styleId="Heading9">
    <w:name w:val="heading 9"/>
    <w:basedOn w:val="Heading8"/>
    <w:next w:val="Normal"/>
    <w:link w:val="Heading9Char"/>
    <w:qFormat/>
    <w:rsid w:val="006A33A5"/>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6A33A5"/>
    <w:rPr>
      <w:rFonts w:asciiTheme="majorHAnsi" w:eastAsiaTheme="majorEastAsia" w:hAnsiTheme="majorHAnsi" w:cstheme="majorBidi"/>
      <w:color w:val="2F5496" w:themeColor="accent1" w:themeShade="BF"/>
      <w:sz w:val="32"/>
      <w:szCs w:val="32"/>
      <w:lang w:eastAsia="en-US"/>
    </w:rPr>
  </w:style>
  <w:style w:type="character" w:customStyle="1" w:styleId="Heading2Char">
    <w:name w:val="Heading 2 Char"/>
    <w:basedOn w:val="DefaultParagraphFont"/>
    <w:link w:val="Heading2"/>
    <w:rsid w:val="006A33A5"/>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6A33A5"/>
    <w:rPr>
      <w:rFonts w:ascii="Arial" w:eastAsia="SimSun" w:hAnsi="Arial" w:cs="Times New Roman"/>
      <w:sz w:val="28"/>
      <w:szCs w:val="20"/>
      <w:lang w:val="en-GB" w:eastAsia="en-US"/>
    </w:rPr>
  </w:style>
  <w:style w:type="character" w:customStyle="1" w:styleId="Heading4Char">
    <w:name w:val="Heading 4 Char"/>
    <w:aliases w:val="h4 Char"/>
    <w:basedOn w:val="DefaultParagraphFont"/>
    <w:link w:val="Heading4"/>
    <w:rsid w:val="006A33A5"/>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6A33A5"/>
    <w:rPr>
      <w:rFonts w:ascii="Arial" w:eastAsia="SimSun" w:hAnsi="Arial" w:cs="Times New Roman"/>
      <w:szCs w:val="20"/>
      <w:lang w:val="en-GB" w:eastAsia="en-US"/>
    </w:rPr>
  </w:style>
  <w:style w:type="character" w:customStyle="1" w:styleId="Heading6Char">
    <w:name w:val="Heading 6 Char"/>
    <w:basedOn w:val="DefaultParagraphFont"/>
    <w:link w:val="Heading6"/>
    <w:rsid w:val="006A33A5"/>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6A33A5"/>
    <w:rPr>
      <w:rFonts w:ascii="Arial" w:eastAsia="SimSun" w:hAnsi="Arial" w:cs="Times New Roman"/>
      <w:sz w:val="20"/>
      <w:szCs w:val="20"/>
      <w:lang w:val="en-GB" w:eastAsia="en-US"/>
    </w:rPr>
  </w:style>
  <w:style w:type="character" w:customStyle="1" w:styleId="Heading8Char">
    <w:name w:val="Heading 8 Char"/>
    <w:basedOn w:val="DefaultParagraphFont"/>
    <w:link w:val="Heading8"/>
    <w:rsid w:val="006A33A5"/>
    <w:rPr>
      <w:rFonts w:ascii="Arial" w:eastAsia="SimSun" w:hAnsi="Arial" w:cs="Times New Roman"/>
      <w:sz w:val="36"/>
      <w:szCs w:val="20"/>
      <w:lang w:val="en-GB" w:eastAsia="en-US"/>
    </w:rPr>
  </w:style>
  <w:style w:type="character" w:customStyle="1" w:styleId="Heading9Char">
    <w:name w:val="Heading 9 Char"/>
    <w:basedOn w:val="DefaultParagraphFont"/>
    <w:link w:val="Heading9"/>
    <w:rsid w:val="006A33A5"/>
    <w:rPr>
      <w:rFonts w:ascii="Arial" w:eastAsia="SimSun" w:hAnsi="Arial" w:cs="Times New Roman"/>
      <w:sz w:val="36"/>
      <w:szCs w:val="20"/>
      <w:lang w:val="en-GB" w:eastAsia="en-US"/>
    </w:rPr>
  </w:style>
  <w:style w:type="paragraph" w:styleId="Footer">
    <w:name w:val="footer"/>
    <w:basedOn w:val="Header"/>
    <w:link w:val="FooterChar"/>
    <w:rsid w:val="006A33A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6A33A5"/>
    <w:rPr>
      <w:rFonts w:ascii="Arial" w:eastAsia="SimSun" w:hAnsi="Arial" w:cs="Times New Roman"/>
      <w:b/>
      <w:i/>
      <w:noProof/>
      <w:sz w:val="18"/>
      <w:szCs w:val="20"/>
      <w:lang w:eastAsia="en-US"/>
    </w:rPr>
  </w:style>
  <w:style w:type="table" w:styleId="TableGrid">
    <w:name w:val="Table Grid"/>
    <w:basedOn w:val="TableNormal"/>
    <w:rsid w:val="006A33A5"/>
    <w:pPr>
      <w:spacing w:before="120" w:after="0" w:line="280" w:lineRule="atLeast"/>
      <w:jc w:val="both"/>
    </w:pPr>
    <w:rPr>
      <w:rFonts w:ascii="New York" w:eastAsia="SimSu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6A33A5"/>
  </w:style>
  <w:style w:type="character" w:customStyle="1" w:styleId="Heading1Char1">
    <w:name w:val="Heading 1 Char1"/>
    <w:link w:val="Heading1"/>
    <w:rsid w:val="006A33A5"/>
    <w:rPr>
      <w:rFonts w:ascii="Arial" w:eastAsia="SimSun" w:hAnsi="Arial" w:cs="Times New Roman"/>
      <w:sz w:val="36"/>
      <w:szCs w:val="20"/>
      <w:lang w:val="en-GB" w:eastAsia="en-US"/>
    </w:rPr>
  </w:style>
  <w:style w:type="paragraph" w:styleId="Header">
    <w:name w:val="header"/>
    <w:basedOn w:val="Normal"/>
    <w:link w:val="HeaderChar"/>
    <w:uiPriority w:val="99"/>
    <w:semiHidden/>
    <w:unhideWhenUsed/>
    <w:rsid w:val="006A33A5"/>
    <w:pPr>
      <w:tabs>
        <w:tab w:val="center" w:pos="4680"/>
        <w:tab w:val="right" w:pos="9360"/>
      </w:tabs>
      <w:spacing w:after="0"/>
    </w:pPr>
  </w:style>
  <w:style w:type="character" w:customStyle="1" w:styleId="HeaderChar">
    <w:name w:val="Header Char"/>
    <w:basedOn w:val="DefaultParagraphFont"/>
    <w:link w:val="Header"/>
    <w:uiPriority w:val="99"/>
    <w:semiHidden/>
    <w:rsid w:val="006A33A5"/>
    <w:rPr>
      <w:rFonts w:ascii="Times New Roman" w:eastAsia="SimSun" w:hAnsi="Times New Roman" w:cs="Times New Roman"/>
      <w:sz w:val="20"/>
      <w:szCs w:val="20"/>
      <w:lang w:eastAsia="en-US"/>
    </w:rPr>
  </w:style>
  <w:style w:type="paragraph" w:styleId="BalloonText">
    <w:name w:val="Balloon Text"/>
    <w:basedOn w:val="Normal"/>
    <w:link w:val="BalloonTextChar"/>
    <w:uiPriority w:val="99"/>
    <w:semiHidden/>
    <w:unhideWhenUsed/>
    <w:rsid w:val="00833BF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3BFE"/>
    <w:rPr>
      <w:rFonts w:ascii="Segoe UI" w:eastAsia="SimSun" w:hAnsi="Segoe UI" w:cs="Segoe UI"/>
      <w:sz w:val="18"/>
      <w:szCs w:val="18"/>
      <w:lang w:eastAsia="en-US"/>
    </w:rPr>
  </w:style>
  <w:style w:type="paragraph" w:styleId="ListParagraph">
    <w:name w:val="List Paragraph"/>
    <w:basedOn w:val="Normal"/>
    <w:uiPriority w:val="34"/>
    <w:qFormat/>
    <w:rsid w:val="00B24772"/>
    <w:pPr>
      <w:ind w:left="720"/>
      <w:contextualSpacing/>
    </w:pPr>
  </w:style>
  <w:style w:type="character" w:styleId="CommentReference">
    <w:name w:val="annotation reference"/>
    <w:basedOn w:val="DefaultParagraphFont"/>
    <w:uiPriority w:val="99"/>
    <w:semiHidden/>
    <w:unhideWhenUsed/>
    <w:rsid w:val="00B24772"/>
    <w:rPr>
      <w:sz w:val="16"/>
      <w:szCs w:val="16"/>
    </w:rPr>
  </w:style>
  <w:style w:type="paragraph" w:styleId="CommentText">
    <w:name w:val="annotation text"/>
    <w:basedOn w:val="Normal"/>
    <w:link w:val="CommentTextChar"/>
    <w:uiPriority w:val="99"/>
    <w:semiHidden/>
    <w:unhideWhenUsed/>
    <w:rsid w:val="00B24772"/>
  </w:style>
  <w:style w:type="character" w:customStyle="1" w:styleId="CommentTextChar">
    <w:name w:val="Comment Text Char"/>
    <w:basedOn w:val="DefaultParagraphFont"/>
    <w:link w:val="CommentText"/>
    <w:uiPriority w:val="99"/>
    <w:semiHidden/>
    <w:rsid w:val="00B24772"/>
    <w:rPr>
      <w:rFonts w:ascii="Times New Roman" w:eastAsia="SimSu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24772"/>
    <w:rPr>
      <w:b/>
      <w:bCs/>
    </w:rPr>
  </w:style>
  <w:style w:type="character" w:customStyle="1" w:styleId="CommentSubjectChar">
    <w:name w:val="Comment Subject Char"/>
    <w:basedOn w:val="CommentTextChar"/>
    <w:link w:val="CommentSubject"/>
    <w:uiPriority w:val="99"/>
    <w:semiHidden/>
    <w:rsid w:val="00B24772"/>
    <w:rPr>
      <w:rFonts w:ascii="Times New Roman" w:eastAsia="SimSun" w:hAnsi="Times New Roman" w:cs="Times New Roman"/>
      <w:b/>
      <w:bCs/>
      <w:sz w:val="20"/>
      <w:szCs w:val="20"/>
      <w:lang w:eastAsia="en-US"/>
    </w:rPr>
  </w:style>
  <w:style w:type="paragraph" w:styleId="Caption">
    <w:name w:val="caption"/>
    <w:basedOn w:val="Normal"/>
    <w:next w:val="Normal"/>
    <w:uiPriority w:val="35"/>
    <w:qFormat/>
    <w:rsid w:val="00583DD1"/>
    <w:pPr>
      <w:spacing w:before="120" w:after="120"/>
    </w:pPr>
    <w:rPr>
      <w:b/>
    </w:rPr>
  </w:style>
  <w:style w:type="character" w:styleId="Hyperlink">
    <w:name w:val="Hyperlink"/>
    <w:uiPriority w:val="99"/>
    <w:rsid w:val="00D66FF8"/>
    <w:rPr>
      <w:color w:val="0000FF"/>
      <w:u w:val="single"/>
    </w:rPr>
  </w:style>
  <w:style w:type="character" w:customStyle="1" w:styleId="UnresolvedMention1">
    <w:name w:val="Unresolved Mention1"/>
    <w:basedOn w:val="DefaultParagraphFont"/>
    <w:uiPriority w:val="99"/>
    <w:semiHidden/>
    <w:unhideWhenUsed/>
    <w:rsid w:val="00CF482E"/>
    <w:rPr>
      <w:color w:val="808080"/>
      <w:shd w:val="clear" w:color="auto" w:fill="E6E6E6"/>
    </w:rPr>
  </w:style>
  <w:style w:type="paragraph" w:styleId="Revision">
    <w:name w:val="Revision"/>
    <w:hidden/>
    <w:uiPriority w:val="99"/>
    <w:semiHidden/>
    <w:rsid w:val="00F10DA8"/>
    <w:pPr>
      <w:spacing w:after="0" w:line="240" w:lineRule="auto"/>
    </w:pPr>
    <w:rPr>
      <w:rFonts w:ascii="Times New Roman" w:eastAsia="SimSun" w:hAnsi="Times New Roman" w:cs="Times New Roman"/>
      <w:sz w:val="20"/>
      <w:szCs w:val="20"/>
      <w:lang w:eastAsia="en-US"/>
    </w:rPr>
  </w:style>
  <w:style w:type="character" w:styleId="PlaceholderText">
    <w:name w:val="Placeholder Text"/>
    <w:basedOn w:val="DefaultParagraphFont"/>
    <w:uiPriority w:val="99"/>
    <w:semiHidden/>
    <w:rsid w:val="0047104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702130">
      <w:bodyDiv w:val="1"/>
      <w:marLeft w:val="0"/>
      <w:marRight w:val="0"/>
      <w:marTop w:val="0"/>
      <w:marBottom w:val="0"/>
      <w:divBdr>
        <w:top w:val="none" w:sz="0" w:space="0" w:color="auto"/>
        <w:left w:val="none" w:sz="0" w:space="0" w:color="auto"/>
        <w:bottom w:val="none" w:sz="0" w:space="0" w:color="auto"/>
        <w:right w:val="none" w:sz="0" w:space="0" w:color="auto"/>
      </w:divBdr>
      <w:divsChild>
        <w:div w:id="33435307">
          <w:marLeft w:val="720"/>
          <w:marRight w:val="0"/>
          <w:marTop w:val="86"/>
          <w:marBottom w:val="0"/>
          <w:divBdr>
            <w:top w:val="none" w:sz="0" w:space="0" w:color="auto"/>
            <w:left w:val="none" w:sz="0" w:space="0" w:color="auto"/>
            <w:bottom w:val="none" w:sz="0" w:space="0" w:color="auto"/>
            <w:right w:val="none" w:sz="0" w:space="0" w:color="auto"/>
          </w:divBdr>
        </w:div>
        <w:div w:id="210579306">
          <w:marLeft w:val="720"/>
          <w:marRight w:val="0"/>
          <w:marTop w:val="86"/>
          <w:marBottom w:val="0"/>
          <w:divBdr>
            <w:top w:val="none" w:sz="0" w:space="0" w:color="auto"/>
            <w:left w:val="none" w:sz="0" w:space="0" w:color="auto"/>
            <w:bottom w:val="none" w:sz="0" w:space="0" w:color="auto"/>
            <w:right w:val="none" w:sz="0" w:space="0" w:color="auto"/>
          </w:divBdr>
        </w:div>
        <w:div w:id="869950484">
          <w:marLeft w:val="720"/>
          <w:marRight w:val="0"/>
          <w:marTop w:val="86"/>
          <w:marBottom w:val="0"/>
          <w:divBdr>
            <w:top w:val="none" w:sz="0" w:space="0" w:color="auto"/>
            <w:left w:val="none" w:sz="0" w:space="0" w:color="auto"/>
            <w:bottom w:val="none" w:sz="0" w:space="0" w:color="auto"/>
            <w:right w:val="none" w:sz="0" w:space="0" w:color="auto"/>
          </w:divBdr>
        </w:div>
        <w:div w:id="1405444957">
          <w:marLeft w:val="720"/>
          <w:marRight w:val="0"/>
          <w:marTop w:val="86"/>
          <w:marBottom w:val="0"/>
          <w:divBdr>
            <w:top w:val="none" w:sz="0" w:space="0" w:color="auto"/>
            <w:left w:val="none" w:sz="0" w:space="0" w:color="auto"/>
            <w:bottom w:val="none" w:sz="0" w:space="0" w:color="auto"/>
            <w:right w:val="none" w:sz="0" w:space="0" w:color="auto"/>
          </w:divBdr>
        </w:div>
        <w:div w:id="1988969821">
          <w:marLeft w:val="720"/>
          <w:marRight w:val="0"/>
          <w:marTop w:val="86"/>
          <w:marBottom w:val="0"/>
          <w:divBdr>
            <w:top w:val="none" w:sz="0" w:space="0" w:color="auto"/>
            <w:left w:val="none" w:sz="0" w:space="0" w:color="auto"/>
            <w:bottom w:val="none" w:sz="0" w:space="0" w:color="auto"/>
            <w:right w:val="none" w:sz="0" w:space="0" w:color="auto"/>
          </w:divBdr>
        </w:div>
      </w:divsChild>
    </w:div>
    <w:div w:id="117535882">
      <w:bodyDiv w:val="1"/>
      <w:marLeft w:val="0"/>
      <w:marRight w:val="0"/>
      <w:marTop w:val="0"/>
      <w:marBottom w:val="0"/>
      <w:divBdr>
        <w:top w:val="none" w:sz="0" w:space="0" w:color="auto"/>
        <w:left w:val="none" w:sz="0" w:space="0" w:color="auto"/>
        <w:bottom w:val="none" w:sz="0" w:space="0" w:color="auto"/>
        <w:right w:val="none" w:sz="0" w:space="0" w:color="auto"/>
      </w:divBdr>
      <w:divsChild>
        <w:div w:id="516386632">
          <w:marLeft w:val="720"/>
          <w:marRight w:val="0"/>
          <w:marTop w:val="115"/>
          <w:marBottom w:val="0"/>
          <w:divBdr>
            <w:top w:val="none" w:sz="0" w:space="0" w:color="auto"/>
            <w:left w:val="none" w:sz="0" w:space="0" w:color="auto"/>
            <w:bottom w:val="none" w:sz="0" w:space="0" w:color="auto"/>
            <w:right w:val="none" w:sz="0" w:space="0" w:color="auto"/>
          </w:divBdr>
        </w:div>
        <w:div w:id="672955694">
          <w:marLeft w:val="720"/>
          <w:marRight w:val="0"/>
          <w:marTop w:val="115"/>
          <w:marBottom w:val="0"/>
          <w:divBdr>
            <w:top w:val="none" w:sz="0" w:space="0" w:color="auto"/>
            <w:left w:val="none" w:sz="0" w:space="0" w:color="auto"/>
            <w:bottom w:val="none" w:sz="0" w:space="0" w:color="auto"/>
            <w:right w:val="none" w:sz="0" w:space="0" w:color="auto"/>
          </w:divBdr>
        </w:div>
        <w:div w:id="1385175817">
          <w:marLeft w:val="720"/>
          <w:marRight w:val="0"/>
          <w:marTop w:val="115"/>
          <w:marBottom w:val="0"/>
          <w:divBdr>
            <w:top w:val="none" w:sz="0" w:space="0" w:color="auto"/>
            <w:left w:val="none" w:sz="0" w:space="0" w:color="auto"/>
            <w:bottom w:val="none" w:sz="0" w:space="0" w:color="auto"/>
            <w:right w:val="none" w:sz="0" w:space="0" w:color="auto"/>
          </w:divBdr>
        </w:div>
        <w:div w:id="1952861980">
          <w:marLeft w:val="720"/>
          <w:marRight w:val="0"/>
          <w:marTop w:val="115"/>
          <w:marBottom w:val="0"/>
          <w:divBdr>
            <w:top w:val="none" w:sz="0" w:space="0" w:color="auto"/>
            <w:left w:val="none" w:sz="0" w:space="0" w:color="auto"/>
            <w:bottom w:val="none" w:sz="0" w:space="0" w:color="auto"/>
            <w:right w:val="none" w:sz="0" w:space="0" w:color="auto"/>
          </w:divBdr>
        </w:div>
        <w:div w:id="2140344192">
          <w:marLeft w:val="720"/>
          <w:marRight w:val="0"/>
          <w:marTop w:val="115"/>
          <w:marBottom w:val="0"/>
          <w:divBdr>
            <w:top w:val="none" w:sz="0" w:space="0" w:color="auto"/>
            <w:left w:val="none" w:sz="0" w:space="0" w:color="auto"/>
            <w:bottom w:val="none" w:sz="0" w:space="0" w:color="auto"/>
            <w:right w:val="none" w:sz="0" w:space="0" w:color="auto"/>
          </w:divBdr>
        </w:div>
      </w:divsChild>
    </w:div>
    <w:div w:id="311640496">
      <w:bodyDiv w:val="1"/>
      <w:marLeft w:val="0"/>
      <w:marRight w:val="0"/>
      <w:marTop w:val="0"/>
      <w:marBottom w:val="0"/>
      <w:divBdr>
        <w:top w:val="none" w:sz="0" w:space="0" w:color="auto"/>
        <w:left w:val="none" w:sz="0" w:space="0" w:color="auto"/>
        <w:bottom w:val="none" w:sz="0" w:space="0" w:color="auto"/>
        <w:right w:val="none" w:sz="0" w:space="0" w:color="auto"/>
      </w:divBdr>
    </w:div>
    <w:div w:id="347219159">
      <w:bodyDiv w:val="1"/>
      <w:marLeft w:val="0"/>
      <w:marRight w:val="0"/>
      <w:marTop w:val="0"/>
      <w:marBottom w:val="0"/>
      <w:divBdr>
        <w:top w:val="none" w:sz="0" w:space="0" w:color="auto"/>
        <w:left w:val="none" w:sz="0" w:space="0" w:color="auto"/>
        <w:bottom w:val="none" w:sz="0" w:space="0" w:color="auto"/>
        <w:right w:val="none" w:sz="0" w:space="0" w:color="auto"/>
      </w:divBdr>
    </w:div>
    <w:div w:id="698942631">
      <w:bodyDiv w:val="1"/>
      <w:marLeft w:val="0"/>
      <w:marRight w:val="0"/>
      <w:marTop w:val="0"/>
      <w:marBottom w:val="0"/>
      <w:divBdr>
        <w:top w:val="none" w:sz="0" w:space="0" w:color="auto"/>
        <w:left w:val="none" w:sz="0" w:space="0" w:color="auto"/>
        <w:bottom w:val="none" w:sz="0" w:space="0" w:color="auto"/>
        <w:right w:val="none" w:sz="0" w:space="0" w:color="auto"/>
      </w:divBdr>
    </w:div>
    <w:div w:id="934361225">
      <w:bodyDiv w:val="1"/>
      <w:marLeft w:val="0"/>
      <w:marRight w:val="0"/>
      <w:marTop w:val="0"/>
      <w:marBottom w:val="0"/>
      <w:divBdr>
        <w:top w:val="none" w:sz="0" w:space="0" w:color="auto"/>
        <w:left w:val="none" w:sz="0" w:space="0" w:color="auto"/>
        <w:bottom w:val="none" w:sz="0" w:space="0" w:color="auto"/>
        <w:right w:val="none" w:sz="0" w:space="0" w:color="auto"/>
      </w:divBdr>
    </w:div>
    <w:div w:id="1020666726">
      <w:bodyDiv w:val="1"/>
      <w:marLeft w:val="0"/>
      <w:marRight w:val="0"/>
      <w:marTop w:val="0"/>
      <w:marBottom w:val="0"/>
      <w:divBdr>
        <w:top w:val="none" w:sz="0" w:space="0" w:color="auto"/>
        <w:left w:val="none" w:sz="0" w:space="0" w:color="auto"/>
        <w:bottom w:val="none" w:sz="0" w:space="0" w:color="auto"/>
        <w:right w:val="none" w:sz="0" w:space="0" w:color="auto"/>
      </w:divBdr>
    </w:div>
    <w:div w:id="1074354747">
      <w:bodyDiv w:val="1"/>
      <w:marLeft w:val="0"/>
      <w:marRight w:val="0"/>
      <w:marTop w:val="0"/>
      <w:marBottom w:val="0"/>
      <w:divBdr>
        <w:top w:val="none" w:sz="0" w:space="0" w:color="auto"/>
        <w:left w:val="none" w:sz="0" w:space="0" w:color="auto"/>
        <w:bottom w:val="none" w:sz="0" w:space="0" w:color="auto"/>
        <w:right w:val="none" w:sz="0" w:space="0" w:color="auto"/>
      </w:divBdr>
    </w:div>
    <w:div w:id="1516726887">
      <w:bodyDiv w:val="1"/>
      <w:marLeft w:val="0"/>
      <w:marRight w:val="0"/>
      <w:marTop w:val="0"/>
      <w:marBottom w:val="0"/>
      <w:divBdr>
        <w:top w:val="none" w:sz="0" w:space="0" w:color="auto"/>
        <w:left w:val="none" w:sz="0" w:space="0" w:color="auto"/>
        <w:bottom w:val="none" w:sz="0" w:space="0" w:color="auto"/>
        <w:right w:val="none" w:sz="0" w:space="0" w:color="auto"/>
      </w:divBdr>
    </w:div>
    <w:div w:id="1703088271">
      <w:bodyDiv w:val="1"/>
      <w:marLeft w:val="0"/>
      <w:marRight w:val="0"/>
      <w:marTop w:val="0"/>
      <w:marBottom w:val="0"/>
      <w:divBdr>
        <w:top w:val="none" w:sz="0" w:space="0" w:color="auto"/>
        <w:left w:val="none" w:sz="0" w:space="0" w:color="auto"/>
        <w:bottom w:val="none" w:sz="0" w:space="0" w:color="auto"/>
        <w:right w:val="none" w:sz="0" w:space="0" w:color="auto"/>
      </w:divBdr>
    </w:div>
    <w:div w:id="1732540028">
      <w:bodyDiv w:val="1"/>
      <w:marLeft w:val="0"/>
      <w:marRight w:val="0"/>
      <w:marTop w:val="0"/>
      <w:marBottom w:val="0"/>
      <w:divBdr>
        <w:top w:val="none" w:sz="0" w:space="0" w:color="auto"/>
        <w:left w:val="none" w:sz="0" w:space="0" w:color="auto"/>
        <w:bottom w:val="none" w:sz="0" w:space="0" w:color="auto"/>
        <w:right w:val="none" w:sz="0" w:space="0" w:color="auto"/>
      </w:divBdr>
    </w:div>
    <w:div w:id="2033451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7.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image" Target="media/image9.emf"/><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8.e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HR33RHYHUWRF-4-6167</_dlc_DocId>
    <_dlc_DocIdUrl xmlns="c06861ca-3f08-4d07-bff7-bb15bac121f4">
      <Url>https://projects.qualcomm.com/sites/pentari/_layouts/15/DocIdRedir.aspx?ID=HR33RHYHUWRF-4-6167</Url>
      <Description>HR33RHYHUWRF-4-6167</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433D5D-2557-41AA-A7A6-142F322E8B55}">
  <ds:schemaRefs>
    <ds:schemaRef ds:uri="http://schemas.microsoft.com/sharepoint/events"/>
  </ds:schemaRefs>
</ds:datastoreItem>
</file>

<file path=customXml/itemProps2.xml><?xml version="1.0" encoding="utf-8"?>
<ds:datastoreItem xmlns:ds="http://schemas.openxmlformats.org/officeDocument/2006/customXml" ds:itemID="{20C25A0A-A1BC-4F41-AB64-210AB53DE688}">
  <ds:schemaRefs>
    <ds:schemaRef ds:uri="http://schemas.microsoft.com/sharepoint/v3/contenttype/forms"/>
  </ds:schemaRefs>
</ds:datastoreItem>
</file>

<file path=customXml/itemProps3.xml><?xml version="1.0" encoding="utf-8"?>
<ds:datastoreItem xmlns:ds="http://schemas.openxmlformats.org/officeDocument/2006/customXml" ds:itemID="{1B5318C3-7C27-4B00-A82E-01A8E9BAF03A}">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c06861ca-3f08-4d07-bff7-bb15bac121f4"/>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0FCE7934-96BA-42BD-BF45-0FCAB747E5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16CE91C-D716-412E-B89E-EDBB4E4E1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TotalTime>
  <Pages>5</Pages>
  <Words>949</Words>
  <Characters>5411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Liangming Wu</dc:creator>
  <cp:keywords/>
  <dc:description/>
  <cp:lastModifiedBy>Gabi Sarkis</cp:lastModifiedBy>
  <cp:revision>58</cp:revision>
  <dcterms:created xsi:type="dcterms:W3CDTF">2017-11-16T22:00:00Z</dcterms:created>
  <dcterms:modified xsi:type="dcterms:W3CDTF">2017-11-18T06:27:00Z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e1384435-b943-4bf3-9e26-a009affc87b9</vt:lpwstr>
  </property>
  <property fmtid="{D5CDD505-2E9C-101B-9397-08002B2CF9AE}" pid="4" name="ContentTypeId">
    <vt:lpwstr>0x010100BC29BFD66497B943AA3B102F0C7B1355</vt:lpwstr>
  </property>
</Properties>
</file>